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4C" w:rsidRDefault="00E37D27">
      <w:pPr>
        <w:spacing w:before="240" w:after="240"/>
        <w:jc w:val="right"/>
        <w:rPr>
          <w:rFonts w:ascii="Century Schoolbook" w:eastAsia="Century Schoolbook" w:hAnsi="Century Schoolbook" w:cs="Century Schoolbook"/>
        </w:rPr>
      </w:pPr>
      <w:r>
        <w:rPr>
          <w:rFonts w:ascii="Century Schoolbook" w:eastAsia="Century Schoolbook" w:hAnsi="Century Schoolbook" w:cs="Century Schoolbook"/>
        </w:rPr>
        <w:t>2020-05-04</w:t>
      </w:r>
    </w:p>
    <w:p w:rsidR="00500A4C" w:rsidRDefault="00E37D27">
      <w:pPr>
        <w:spacing w:before="240" w:after="240"/>
        <w:jc w:val="right"/>
        <w:rPr>
          <w:rFonts w:ascii="Century Schoolbook" w:eastAsia="Century Schoolbook" w:hAnsi="Century Schoolbook" w:cs="Century Schoolbook"/>
        </w:rPr>
      </w:pPr>
      <w:r>
        <w:rPr>
          <w:rFonts w:ascii="Century Schoolbook" w:eastAsia="Century Schoolbook" w:hAnsi="Century Schoolbook" w:cs="Century Schoolbook"/>
        </w:rPr>
        <w:t>Dnr P2-25/1920</w:t>
      </w:r>
    </w:p>
    <w:p w:rsidR="00500A4C" w:rsidRDefault="00E37D27">
      <w:pPr>
        <w:spacing w:before="240" w:after="240"/>
        <w:jc w:val="right"/>
        <w:rPr>
          <w:rFonts w:ascii="Century Schoolbook" w:eastAsia="Century Schoolbook" w:hAnsi="Century Schoolbook" w:cs="Century Schoolbook"/>
        </w:rPr>
      </w:pPr>
      <w:r>
        <w:rPr>
          <w:rFonts w:ascii="Century Schoolbook" w:eastAsia="Century Schoolbook" w:hAnsi="Century Schoolbook" w:cs="Century Schoolbook"/>
        </w:rPr>
        <w:t>Handläggare: Frida Sundqvist</w:t>
      </w:r>
    </w:p>
    <w:p w:rsidR="00500A4C" w:rsidRDefault="00500A4C">
      <w:pPr>
        <w:spacing w:before="240" w:after="240"/>
        <w:rPr>
          <w:rFonts w:ascii="Franklin Gothic" w:eastAsia="Franklin Gothic" w:hAnsi="Franklin Gothic" w:cs="Franklin Gothic"/>
          <w:b/>
          <w:sz w:val="44"/>
          <w:szCs w:val="44"/>
        </w:rPr>
      </w:pPr>
      <w:bookmarkStart w:id="0" w:name="_GoBack"/>
      <w:bookmarkEnd w:id="0"/>
    </w:p>
    <w:p w:rsidR="00500A4C" w:rsidRDefault="00E37D27">
      <w:pPr>
        <w:spacing w:before="240" w:after="240"/>
        <w:rPr>
          <w:rFonts w:ascii="Franklin Gothic" w:eastAsia="Franklin Gothic" w:hAnsi="Franklin Gothic" w:cs="Franklin Gothic"/>
          <w:b/>
          <w:sz w:val="44"/>
          <w:szCs w:val="44"/>
        </w:rPr>
      </w:pPr>
      <w:r>
        <w:rPr>
          <w:rFonts w:ascii="Franklin Gothic" w:eastAsia="Franklin Gothic" w:hAnsi="Franklin Gothic" w:cs="Franklin Gothic"/>
          <w:b/>
          <w:sz w:val="24"/>
          <w:szCs w:val="24"/>
        </w:rPr>
        <w:t>Remissvar:</w:t>
      </w:r>
      <w:r>
        <w:rPr>
          <w:rFonts w:ascii="Franklin Gothic" w:eastAsia="Franklin Gothic" w:hAnsi="Franklin Gothic" w:cs="Franklin Gothic"/>
          <w:b/>
          <w:sz w:val="44"/>
          <w:szCs w:val="44"/>
        </w:rPr>
        <w:t xml:space="preserve"> </w:t>
      </w:r>
    </w:p>
    <w:p w:rsidR="00500A4C" w:rsidRDefault="00E37D27">
      <w:pPr>
        <w:spacing w:before="240" w:after="240"/>
        <w:rPr>
          <w:rFonts w:ascii="Franklin Gothic" w:eastAsia="Franklin Gothic" w:hAnsi="Franklin Gothic" w:cs="Franklin Gothic"/>
          <w:b/>
          <w:sz w:val="44"/>
          <w:szCs w:val="44"/>
        </w:rPr>
      </w:pPr>
      <w:r>
        <w:rPr>
          <w:rFonts w:ascii="Franklin Gothic" w:eastAsia="Franklin Gothic" w:hAnsi="Franklin Gothic" w:cs="Franklin Gothic"/>
          <w:b/>
          <w:sz w:val="44"/>
          <w:szCs w:val="44"/>
        </w:rPr>
        <w:t xml:space="preserve">Särskilda regler </w:t>
      </w:r>
      <w:proofErr w:type="gramStart"/>
      <w:r>
        <w:rPr>
          <w:rFonts w:ascii="Franklin Gothic" w:eastAsia="Franklin Gothic" w:hAnsi="Franklin Gothic" w:cs="Franklin Gothic"/>
          <w:b/>
          <w:sz w:val="44"/>
          <w:szCs w:val="44"/>
        </w:rPr>
        <w:t>om  uppehållstillstånd</w:t>
      </w:r>
      <w:proofErr w:type="gramEnd"/>
      <w:r>
        <w:rPr>
          <w:rFonts w:ascii="Franklin Gothic" w:eastAsia="Franklin Gothic" w:hAnsi="Franklin Gothic" w:cs="Franklin Gothic"/>
          <w:b/>
          <w:sz w:val="44"/>
          <w:szCs w:val="44"/>
        </w:rPr>
        <w:t xml:space="preserve"> för att delta i uppdragsutbildningar och vissa specialiseringsutbildningar  </w:t>
      </w:r>
    </w:p>
    <w:p w:rsidR="00500A4C" w:rsidRDefault="00500A4C"/>
    <w:p w:rsidR="00500A4C" w:rsidRDefault="00E37D27">
      <w:pPr>
        <w:rPr>
          <w:rFonts w:ascii="Century Schoolbook" w:eastAsia="Century Schoolbook" w:hAnsi="Century Schoolbook" w:cs="Century Schoolbook"/>
        </w:rPr>
      </w:pPr>
      <w:r>
        <w:rPr>
          <w:rFonts w:ascii="Century Schoolbook" w:eastAsia="Century Schoolbook" w:hAnsi="Century Schoolbook" w:cs="Century Schoolbook"/>
        </w:rPr>
        <w:t xml:space="preserve">Sveriges förenade studentkårer (SFS) har </w:t>
      </w:r>
      <w:proofErr w:type="gramStart"/>
      <w:r>
        <w:rPr>
          <w:rFonts w:ascii="Century Schoolbook" w:eastAsia="Century Schoolbook" w:hAnsi="Century Schoolbook" w:cs="Century Schoolbook"/>
        </w:rPr>
        <w:t>givits</w:t>
      </w:r>
      <w:proofErr w:type="gramEnd"/>
      <w:r>
        <w:rPr>
          <w:rFonts w:ascii="Century Schoolbook" w:eastAsia="Century Schoolbook" w:hAnsi="Century Schoolbook" w:cs="Century Schoolbook"/>
        </w:rPr>
        <w:t xml:space="preserve"> möjlighet att besvara promemorian Särskilda regler om uppehållstillstånd för att delta i uppdragsutbildningar och vissa specialiseringsutbildningar.</w:t>
      </w:r>
    </w:p>
    <w:p w:rsidR="00500A4C" w:rsidRDefault="00500A4C">
      <w:pPr>
        <w:rPr>
          <w:rFonts w:ascii="Century Schoolbook" w:eastAsia="Century Schoolbook" w:hAnsi="Century Schoolbook" w:cs="Century Schoolbook"/>
        </w:rPr>
      </w:pPr>
    </w:p>
    <w:p w:rsidR="00500A4C" w:rsidRDefault="00E37D27">
      <w:pPr>
        <w:rPr>
          <w:rFonts w:ascii="Century Schoolbook" w:eastAsia="Century Schoolbook" w:hAnsi="Century Schoolbook" w:cs="Century Schoolbook"/>
        </w:rPr>
      </w:pPr>
      <w:r>
        <w:rPr>
          <w:rFonts w:ascii="Century Schoolbook" w:eastAsia="Century Schoolbook" w:hAnsi="Century Schoolbook" w:cs="Century Schoolbook"/>
        </w:rPr>
        <w:t>SFS tillstyrker promemorians förslag i dess helhet, då det</w:t>
      </w:r>
      <w:r>
        <w:rPr>
          <w:rFonts w:ascii="Century Schoolbook" w:eastAsia="Century Schoolbook" w:hAnsi="Century Schoolbook" w:cs="Century Schoolbook"/>
        </w:rPr>
        <w:t xml:space="preserve"> avser att förenkla och förtydliga regelverket om uppehållstillstånd för tredjelandsmedborgare som vill genomgå uppdragsutbildningar i Sverige. Dessutom avser promemorians förslag att underlätta för Migrationsverket i sin tillämpning av reglerna kring uppe</w:t>
      </w:r>
      <w:r>
        <w:rPr>
          <w:rFonts w:ascii="Century Schoolbook" w:eastAsia="Century Schoolbook" w:hAnsi="Century Schoolbook" w:cs="Century Schoolbook"/>
        </w:rPr>
        <w:t>hållstillstånd för dessa personer, vilket SFS anser är positivt så att regelverket är ändamålsenligt. SFS uppfattar att de föreslagna reglerna avser att göra processen mer förutsägbar för dessa personer och att de nya förslagen kan underlätta och attrahera</w:t>
      </w:r>
      <w:r>
        <w:rPr>
          <w:rFonts w:ascii="Century Schoolbook" w:eastAsia="Century Schoolbook" w:hAnsi="Century Schoolbook" w:cs="Century Schoolbook"/>
        </w:rPr>
        <w:t xml:space="preserve"> fler internationella studenter till utbildningar i Sverige, för att bibehålla Sveriges konkurrenskraft och roll som kunskapsnation. SFS tycker att det i grunden är bra att kvalificerade personer kan komma till Sverige och bidra med sin kunskap. </w:t>
      </w:r>
    </w:p>
    <w:p w:rsidR="00500A4C" w:rsidRDefault="00500A4C">
      <w:pPr>
        <w:rPr>
          <w:rFonts w:ascii="Century Schoolbook" w:eastAsia="Century Schoolbook" w:hAnsi="Century Schoolbook" w:cs="Century Schoolbook"/>
        </w:rPr>
      </w:pPr>
    </w:p>
    <w:p w:rsidR="00500A4C" w:rsidRDefault="00E37D27">
      <w:pPr>
        <w:rPr>
          <w:rFonts w:ascii="Century Schoolbook" w:eastAsia="Century Schoolbook" w:hAnsi="Century Schoolbook" w:cs="Century Schoolbook"/>
        </w:rPr>
      </w:pPr>
      <w:r>
        <w:rPr>
          <w:rFonts w:ascii="Century Schoolbook" w:eastAsia="Century Schoolbook" w:hAnsi="Century Schoolbook" w:cs="Century Schoolbook"/>
        </w:rPr>
        <w:t>SFS vill</w:t>
      </w:r>
      <w:r>
        <w:rPr>
          <w:rFonts w:ascii="Century Schoolbook" w:eastAsia="Century Schoolbook" w:hAnsi="Century Schoolbook" w:cs="Century Schoolbook"/>
        </w:rPr>
        <w:t xml:space="preserve"> avslutningsvis rikta särskild uppmärksamhet till promemorians användning av begreppet </w:t>
      </w:r>
      <w:r>
        <w:rPr>
          <w:rFonts w:ascii="Century Schoolbook" w:eastAsia="Century Schoolbook" w:hAnsi="Century Schoolbook" w:cs="Century Schoolbook"/>
          <w:i/>
        </w:rPr>
        <w:t xml:space="preserve">tillräckliga medel </w:t>
      </w:r>
      <w:r>
        <w:rPr>
          <w:rFonts w:ascii="Century Schoolbook" w:eastAsia="Century Schoolbook" w:hAnsi="Century Schoolbook" w:cs="Century Schoolbook"/>
        </w:rPr>
        <w:t xml:space="preserve">i stället för </w:t>
      </w:r>
      <w:r>
        <w:rPr>
          <w:rFonts w:ascii="Century Schoolbook" w:eastAsia="Century Schoolbook" w:hAnsi="Century Schoolbook" w:cs="Century Schoolbook"/>
          <w:i/>
        </w:rPr>
        <w:t>egna medel</w:t>
      </w:r>
      <w:r>
        <w:rPr>
          <w:rFonts w:ascii="Century Schoolbook" w:eastAsia="Century Schoolbook" w:hAnsi="Century Schoolbook" w:cs="Century Schoolbook"/>
        </w:rPr>
        <w:t xml:space="preserve"> som tidigare var ett av beviskraven för att Migrationsverket skulle bevilja uppehållstillstånd för exempelvis studier. I remi</w:t>
      </w:r>
      <w:r>
        <w:rPr>
          <w:rFonts w:ascii="Century Schoolbook" w:eastAsia="Century Schoolbook" w:hAnsi="Century Schoolbook" w:cs="Century Schoolbook"/>
        </w:rPr>
        <w:t xml:space="preserve">ssvaret till Genomförande av student- och forskardirektivet (DS 2018:37) tillstyrkte SFS begreppet tillräckliga medel, då det visat sig att begreppet egna medel innebar ett </w:t>
      </w:r>
      <w:proofErr w:type="gramStart"/>
      <w:r>
        <w:rPr>
          <w:rFonts w:ascii="Century Schoolbook" w:eastAsia="Century Schoolbook" w:hAnsi="Century Schoolbook" w:cs="Century Schoolbook"/>
        </w:rPr>
        <w:t>tolkningsutrymmet</w:t>
      </w:r>
      <w:proofErr w:type="gramEnd"/>
      <w:r>
        <w:rPr>
          <w:rFonts w:ascii="Century Schoolbook" w:eastAsia="Century Schoolbook" w:hAnsi="Century Schoolbook" w:cs="Century Schoolbook"/>
        </w:rPr>
        <w:t xml:space="preserve"> som i praktiken gjorde att många utlänningar med tillräckliga med</w:t>
      </w:r>
      <w:r>
        <w:rPr>
          <w:rFonts w:ascii="Century Schoolbook" w:eastAsia="Century Schoolbook" w:hAnsi="Century Schoolbook" w:cs="Century Schoolbook"/>
        </w:rPr>
        <w:t xml:space="preserve">el för att kunna finansiera sin vistelse i Sverige nekades uppehållstillstånd på felaktiga grunder. SFS hoppas att Migrationsverket nu tillämpar beviljandet av uppehållstillstånd i enlighet med den nya lydelsen som anges i Utlänningslagens kap. 5 </w:t>
      </w:r>
    </w:p>
    <w:p w:rsidR="00500A4C" w:rsidRDefault="00500A4C">
      <w:pPr>
        <w:rPr>
          <w:rFonts w:ascii="Century Schoolbook" w:eastAsia="Century Schoolbook" w:hAnsi="Century Schoolbook" w:cs="Century Schoolbook"/>
        </w:rPr>
      </w:pPr>
    </w:p>
    <w:p w:rsidR="00500A4C" w:rsidRDefault="00500A4C">
      <w:pPr>
        <w:rPr>
          <w:rFonts w:ascii="Century Schoolbook" w:eastAsia="Century Schoolbook" w:hAnsi="Century Schoolbook" w:cs="Century Schoolbook"/>
        </w:rPr>
      </w:pPr>
    </w:p>
    <w:p w:rsidR="00500A4C" w:rsidRDefault="00E37D27">
      <w:pPr>
        <w:rPr>
          <w:rFonts w:ascii="Century Schoolbook" w:eastAsia="Century Schoolbook" w:hAnsi="Century Schoolbook" w:cs="Century Schoolbook"/>
        </w:rPr>
      </w:pPr>
      <w:r>
        <w:rPr>
          <w:rFonts w:ascii="Century Schoolbook" w:eastAsia="Century Schoolbook" w:hAnsi="Century Schoolbook" w:cs="Century Schoolbook"/>
        </w:rPr>
        <w:lastRenderedPageBreak/>
        <w:t>b. 9 §</w:t>
      </w:r>
      <w:r>
        <w:rPr>
          <w:rFonts w:ascii="Century Schoolbook" w:eastAsia="Century Schoolbook" w:hAnsi="Century Schoolbook" w:cs="Century Schoolbook"/>
        </w:rPr>
        <w:t xml:space="preserve"> om tillräckliga medel, samt de förtydliganden av dess innebörd för tredjelandsmedborgare som söker uppdragsutbildningar </w:t>
      </w:r>
    </w:p>
    <w:p w:rsidR="00500A4C" w:rsidRDefault="00500A4C">
      <w:pPr>
        <w:rPr>
          <w:rFonts w:ascii="Century Schoolbook" w:eastAsia="Century Schoolbook" w:hAnsi="Century Schoolbook" w:cs="Century Schoolbook"/>
        </w:rPr>
      </w:pPr>
    </w:p>
    <w:p w:rsidR="00500A4C" w:rsidRDefault="00E37D27">
      <w:pPr>
        <w:rPr>
          <w:rFonts w:ascii="Century Schoolbook" w:eastAsia="Century Schoolbook" w:hAnsi="Century Schoolbook" w:cs="Century Schoolbook"/>
        </w:rPr>
      </w:pPr>
      <w:r>
        <w:rPr>
          <w:rFonts w:ascii="Century Schoolbook" w:eastAsia="Century Schoolbook" w:hAnsi="Century Schoolbook" w:cs="Century Schoolbook"/>
        </w:rPr>
        <w:t>och vissa specialiseringsutbildningar som anges i denna promemoria (d.v.s. tillräckliga medel kan vara medel som sökanden har vid tid</w:t>
      </w:r>
      <w:r>
        <w:rPr>
          <w:rFonts w:ascii="Century Schoolbook" w:eastAsia="Century Schoolbook" w:hAnsi="Century Schoolbook" w:cs="Century Schoolbook"/>
        </w:rPr>
        <w:t>punkten för ansökan eller i framtiden genom t.ex. utbetalning av ersättning av uppdragsgivaren utomlands till utlänningen i Sverige under tiden han eller hon genomgår utbildningen i Sverige).</w:t>
      </w:r>
    </w:p>
    <w:p w:rsidR="00500A4C" w:rsidRDefault="00500A4C"/>
    <w:p w:rsidR="00500A4C" w:rsidRDefault="00500A4C"/>
    <w:p w:rsidR="00500A4C" w:rsidRDefault="00500A4C"/>
    <w:p w:rsidR="00500A4C" w:rsidRDefault="00500A4C"/>
    <w:p w:rsidR="00500A4C" w:rsidRDefault="00500A4C"/>
    <w:p w:rsidR="00500A4C" w:rsidRDefault="00500A4C"/>
    <w:p w:rsidR="00500A4C" w:rsidRDefault="00E37D27">
      <w:r>
        <w:rPr>
          <w:noProof/>
          <w:lang w:val="sv-SE"/>
        </w:rPr>
        <w:drawing>
          <wp:inline distT="114300" distB="114300" distL="114300" distR="114300">
            <wp:extent cx="1843088" cy="5235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3088" cy="523535"/>
                    </a:xfrm>
                    <a:prstGeom prst="rect">
                      <a:avLst/>
                    </a:prstGeom>
                    <a:ln/>
                  </pic:spPr>
                </pic:pic>
              </a:graphicData>
            </a:graphic>
          </wp:inline>
        </w:drawing>
      </w:r>
      <w:r>
        <w:t xml:space="preserve">                                                         </w:t>
      </w:r>
      <w:r>
        <w:t xml:space="preserve">        </w:t>
      </w:r>
      <w:r>
        <w:rPr>
          <w:rFonts w:ascii="Century Schoolbook" w:eastAsia="Century Schoolbook" w:hAnsi="Century Schoolbook" w:cs="Century Schoolbook"/>
          <w:noProof/>
          <w:color w:val="262626"/>
          <w:highlight w:val="white"/>
          <w:lang w:val="sv-SE"/>
        </w:rPr>
        <w:drawing>
          <wp:inline distT="114300" distB="114300" distL="114300" distR="114300">
            <wp:extent cx="1214438" cy="82439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14438" cy="824399"/>
                    </a:xfrm>
                    <a:prstGeom prst="rect">
                      <a:avLst/>
                    </a:prstGeom>
                    <a:ln/>
                  </pic:spPr>
                </pic:pic>
              </a:graphicData>
            </a:graphic>
          </wp:inline>
        </w:drawing>
      </w:r>
    </w:p>
    <w:p w:rsidR="00500A4C" w:rsidRDefault="00500A4C"/>
    <w:p w:rsidR="00500A4C" w:rsidRDefault="00E37D27">
      <w:pPr>
        <w:rPr>
          <w:rFonts w:ascii="Century Schoolbook" w:eastAsia="Century Schoolbook" w:hAnsi="Century Schoolbook" w:cs="Century Schoolbook"/>
        </w:rPr>
      </w:pPr>
      <w:r>
        <w:rPr>
          <w:rFonts w:ascii="Century Schoolbook" w:eastAsia="Century Schoolbook" w:hAnsi="Century Schoolbook" w:cs="Century Schoolbook"/>
        </w:rPr>
        <w:t>Matilda Strömberg</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Frida Sundqvist</w:t>
      </w:r>
    </w:p>
    <w:p w:rsidR="00500A4C" w:rsidRDefault="00E37D27">
      <w:pPr>
        <w:rPr>
          <w:rFonts w:ascii="Century Schoolbook" w:eastAsia="Century Schoolbook" w:hAnsi="Century Schoolbook" w:cs="Century Schoolbook"/>
        </w:rPr>
      </w:pPr>
      <w:r>
        <w:rPr>
          <w:rFonts w:ascii="Century Schoolbook" w:eastAsia="Century Schoolbook" w:hAnsi="Century Schoolbook" w:cs="Century Schoolbook"/>
        </w:rPr>
        <w:t>Ordförande</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Politisk sekreterare</w:t>
      </w:r>
      <w:r>
        <w:rPr>
          <w:rFonts w:ascii="Century Schoolbook" w:eastAsia="Century Schoolbook" w:hAnsi="Century Schoolbook" w:cs="Century Schoolbook"/>
        </w:rPr>
        <w:tab/>
      </w:r>
    </w:p>
    <w:p w:rsidR="00500A4C" w:rsidRDefault="00500A4C"/>
    <w:p w:rsidR="00500A4C" w:rsidRDefault="00E37D27">
      <w:pPr>
        <w:rPr>
          <w:rFonts w:ascii="Century Schoolbook" w:eastAsia="Century Schoolbook" w:hAnsi="Century Schoolbook" w:cs="Century Schoolbook"/>
          <w:color w:val="262626"/>
          <w:highlight w:val="white"/>
        </w:rPr>
      </w:pPr>
      <w:hyperlink r:id="rId8">
        <w:r>
          <w:rPr>
            <w:rFonts w:ascii="Century Schoolbook" w:eastAsia="Century Schoolbook" w:hAnsi="Century Schoolbook" w:cs="Century Schoolbook"/>
            <w:color w:val="1155CC"/>
            <w:highlight w:val="white"/>
            <w:u w:val="single"/>
          </w:rPr>
          <w:t>matilda.stromberg@sfs.se</w:t>
        </w:r>
      </w:hyperlink>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t>frida.sundqvist@sfs.se</w:t>
      </w:r>
    </w:p>
    <w:p w:rsidR="00500A4C" w:rsidRDefault="00E37D27">
      <w:pPr>
        <w:rPr>
          <w:rFonts w:ascii="Century Schoolbook" w:eastAsia="Century Schoolbook" w:hAnsi="Century Schoolbook" w:cs="Century Schoolbook"/>
          <w:color w:val="262626"/>
          <w:highlight w:val="white"/>
        </w:rPr>
      </w:pPr>
      <w:r>
        <w:rPr>
          <w:rFonts w:ascii="Century Schoolbook" w:eastAsia="Century Schoolbook" w:hAnsi="Century Schoolbook" w:cs="Century Schoolbook"/>
          <w:color w:val="262626"/>
          <w:highlight w:val="white"/>
        </w:rPr>
        <w:t>070-545 70 45</w:t>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r>
      <w:r>
        <w:rPr>
          <w:rFonts w:ascii="Century Schoolbook" w:eastAsia="Century Schoolbook" w:hAnsi="Century Schoolbook" w:cs="Century Schoolbook"/>
          <w:color w:val="262626"/>
          <w:highlight w:val="white"/>
        </w:rPr>
        <w:tab/>
        <w:t>073-042 43 49</w:t>
      </w:r>
    </w:p>
    <w:sectPr w:rsidR="00500A4C">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27" w:rsidRDefault="00E37D27">
      <w:pPr>
        <w:spacing w:line="240" w:lineRule="auto"/>
      </w:pPr>
      <w:r>
        <w:separator/>
      </w:r>
    </w:p>
  </w:endnote>
  <w:endnote w:type="continuationSeparator" w:id="0">
    <w:p w:rsidR="00E37D27" w:rsidRDefault="00E3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27" w:rsidRDefault="00E37D27">
      <w:pPr>
        <w:spacing w:line="240" w:lineRule="auto"/>
      </w:pPr>
      <w:r>
        <w:separator/>
      </w:r>
    </w:p>
  </w:footnote>
  <w:footnote w:type="continuationSeparator" w:id="0">
    <w:p w:rsidR="00E37D27" w:rsidRDefault="00E37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4C" w:rsidRDefault="00E37D27">
    <w:pPr>
      <w:jc w:val="center"/>
    </w:pPr>
    <w:r>
      <w:rPr>
        <w:noProof/>
        <w:lang w:val="sv-SE"/>
      </w:rPr>
      <w:drawing>
        <wp:inline distT="114300" distB="114300" distL="114300" distR="114300">
          <wp:extent cx="1514475" cy="7334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14475" cy="7334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4C"/>
    <w:rsid w:val="00500A4C"/>
    <w:rsid w:val="00E37D27"/>
    <w:rsid w:val="00F47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83E64-86BB-422A-939D-B0C8731A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tilda.stromberg@sfs.s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dc:creator>
  <cp:lastModifiedBy>Frida</cp:lastModifiedBy>
  <cp:revision>2</cp:revision>
  <dcterms:created xsi:type="dcterms:W3CDTF">2020-05-04T13:27:00Z</dcterms:created>
  <dcterms:modified xsi:type="dcterms:W3CDTF">2020-05-04T13:27:00Z</dcterms:modified>
</cp:coreProperties>
</file>