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44B0F0C2" w14:textId="77777777" w:rsidTr="00D430E5">
        <w:trPr>
          <w:tblHeader/>
        </w:trPr>
        <w:tc>
          <w:tcPr>
            <w:tcW w:w="3733" w:type="dxa"/>
            <w:hideMark/>
          </w:tcPr>
          <w:p w14:paraId="266B4266" w14:textId="4BB26ED1" w:rsidR="00DC260E" w:rsidRPr="009F0748" w:rsidRDefault="00DC260E" w:rsidP="00F22A44">
            <w:pPr>
              <w:rPr>
                <w:b/>
              </w:rPr>
            </w:pPr>
          </w:p>
        </w:tc>
        <w:tc>
          <w:tcPr>
            <w:tcW w:w="5623" w:type="dxa"/>
          </w:tcPr>
          <w:p w14:paraId="7BDF1566" w14:textId="77777777" w:rsidR="00505276" w:rsidRDefault="00AC4032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46B0BFE438C54D4489AA1A2053532869"/>
                </w:placeholder>
                <w:text w:multiLine="1"/>
              </w:sdtPr>
              <w:sdtEndPr/>
              <w:sdtContent>
                <w:r w:rsidR="0060679E" w:rsidRPr="00196B5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1689D8E6211E43CCB4DBEC751E6DE7AE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tshlla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14:paraId="3844DBCC" w14:textId="1939307C" w:rsidR="0060679E" w:rsidRDefault="00AC4032" w:rsidP="006C37A0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1BDCE9277FB14530BD88CA0DC6E83F34"/>
                </w:placeholder>
                <w:text w:multiLine="1"/>
              </w:sdtPr>
              <w:sdtEndPr/>
              <w:sdtContent>
                <w:r w:rsidR="006C37A0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C37A0">
                  <w:rPr>
                    <w:rFonts w:asciiTheme="majorHAnsi" w:hAnsiTheme="majorHAnsi" w:cstheme="majorHAnsi"/>
                    <w:sz w:val="18"/>
                    <w:szCs w:val="18"/>
                  </w:rPr>
                  <w:t>23</w:t>
                </w:r>
                <w:r w:rsidR="006C37A0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C37A0">
                  <w:rPr>
                    <w:rFonts w:asciiTheme="majorHAnsi" w:hAnsiTheme="majorHAnsi" w:cstheme="majorHAnsi"/>
                    <w:sz w:val="18"/>
                    <w:szCs w:val="18"/>
                  </w:rPr>
                  <w:t>03</w:t>
                </w:r>
                <w:r w:rsidR="006C37A0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C37A0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</w:sdtContent>
            </w:sdt>
          </w:p>
        </w:tc>
      </w:tr>
    </w:tbl>
    <w:p w14:paraId="1C7FF2CF" w14:textId="3A68BC96" w:rsidR="000B0FCB" w:rsidRPr="000B0FCB" w:rsidRDefault="00AC4032" w:rsidP="000B0FCB">
      <w:pPr>
        <w:pStyle w:val="Rubrik"/>
        <w:spacing w:before="240" w:after="276"/>
      </w:pPr>
      <w:sdt>
        <w:sdtPr>
          <w:id w:val="1879113209"/>
          <w:placeholder>
            <w:docPart w:val="B890924B8CC641758AD3790D8A87C0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0B0FCB">
            <w:t>Uppdragsbeskrivning, lärosätenas klimatnätverk – Fokusgrupp: Lärande för hållbar utveckling</w:t>
          </w:r>
        </w:sdtContent>
      </w:sdt>
      <w:bookmarkStart w:id="0" w:name="_Toc468702806"/>
      <w:bookmarkStart w:id="1" w:name="_Toc475447106"/>
      <w:bookmarkStart w:id="2" w:name="_Toc91015716"/>
      <w:bookmarkStart w:id="3" w:name="_Toc320196393"/>
      <w:bookmarkStart w:id="4" w:name="_Toc320730388"/>
      <w:bookmarkStart w:id="5" w:name="_Toc321914873"/>
      <w:bookmarkStart w:id="6" w:name="_Toc321915380"/>
      <w:r w:rsidR="00B5591C">
        <w:br/>
      </w:r>
    </w:p>
    <w:p w14:paraId="3B5530C5" w14:textId="04F0000A" w:rsidR="00F23965" w:rsidRDefault="00DA18CF" w:rsidP="00F23965">
      <w:pPr>
        <w:pStyle w:val="KTHnRubrik1"/>
      </w:pPr>
      <w:r>
        <w:t>B</w:t>
      </w:r>
      <w:r w:rsidR="00F23965" w:rsidRPr="00CE202F">
        <w:t>akgrund</w:t>
      </w:r>
      <w:bookmarkEnd w:id="0"/>
      <w:bookmarkEnd w:id="1"/>
      <w:bookmarkEnd w:id="2"/>
    </w:p>
    <w:p w14:paraId="4E3CC4D7" w14:textId="4A19423C" w:rsidR="00F23965" w:rsidRPr="00F23965" w:rsidRDefault="003009C5" w:rsidP="00F23965">
      <w:pPr>
        <w:pStyle w:val="Brdtext"/>
      </w:pPr>
      <w:r>
        <w:t>I m</w:t>
      </w:r>
      <w:r w:rsidR="00F23965" w:rsidRPr="00F23965">
        <w:t xml:space="preserve">ars 2019 presenterades </w:t>
      </w:r>
      <w:r w:rsidR="000B4725">
        <w:t xml:space="preserve">det </w:t>
      </w:r>
      <w:r w:rsidR="000B4725" w:rsidRPr="00F23965">
        <w:t xml:space="preserve">gemensamma ramverk kring klimatåtaganden </w:t>
      </w:r>
      <w:r w:rsidR="000B4725">
        <w:t xml:space="preserve">som </w:t>
      </w:r>
      <w:r w:rsidR="00F23965" w:rsidRPr="00F23965">
        <w:t>Chalmers och KTH</w:t>
      </w:r>
      <w:r w:rsidR="000B4725">
        <w:t xml:space="preserve"> tagit fram.</w:t>
      </w:r>
      <w:r w:rsidR="00F23965" w:rsidRPr="00F23965">
        <w:t xml:space="preserve"> Syftet med klimatramverket var att mobilisera lärosäten i Sverige att ta sitt ansvar i klimatomställningen. Ramverket var tänkt att fungera som stöd i lärosä</w:t>
      </w:r>
      <w:r w:rsidR="000B4725">
        <w:t xml:space="preserve">tenas </w:t>
      </w:r>
      <w:r w:rsidR="008926A4">
        <w:t xml:space="preserve">strategiska </w:t>
      </w:r>
      <w:r w:rsidR="000B4725">
        <w:t>klimatarbete.</w:t>
      </w:r>
    </w:p>
    <w:p w14:paraId="0C584CB1" w14:textId="62A306E6" w:rsidR="00F23965" w:rsidRPr="00F23965" w:rsidRDefault="00F23965" w:rsidP="00F23965">
      <w:pPr>
        <w:pStyle w:val="Brdtext"/>
      </w:pPr>
      <w:r w:rsidRPr="00F23965">
        <w:t>Många lärosäten kom att ansluta till ramverket. Det ledde till diskussioner om ramverket skulle kunna införlivas i</w:t>
      </w:r>
      <w:r w:rsidR="00F95801">
        <w:t xml:space="preserve"> </w:t>
      </w:r>
      <w:r w:rsidR="00F95801" w:rsidRPr="00F95801">
        <w:t>Sveriges universitets- och högskoleförbund</w:t>
      </w:r>
      <w:r w:rsidR="004B469E">
        <w:t xml:space="preserve">s </w:t>
      </w:r>
      <w:r w:rsidR="00F95801" w:rsidRPr="00F95801">
        <w:t>(SUHF)</w:t>
      </w:r>
      <w:r w:rsidRPr="00F23965">
        <w:t xml:space="preserve"> arbete med lärosätesrekommendatio</w:t>
      </w:r>
      <w:r w:rsidR="000B047C">
        <w:t>ner. En fördel är att det där</w:t>
      </w:r>
      <w:r w:rsidRPr="00F23965">
        <w:t xml:space="preserve"> finns en strukt</w:t>
      </w:r>
      <w:r w:rsidR="000B047C">
        <w:t>ur för beslut och revideringar.</w:t>
      </w:r>
    </w:p>
    <w:p w14:paraId="213741E7" w14:textId="28CF8F81" w:rsidR="00DC1FC8" w:rsidRDefault="002005A5" w:rsidP="00E052F2">
      <w:pPr>
        <w:pStyle w:val="Brdtext"/>
      </w:pPr>
      <w:r>
        <w:t>SUHF:s e</w:t>
      </w:r>
      <w:r w:rsidR="00F23965" w:rsidRPr="00F23965">
        <w:t>xpertgrupp för samverkan</w:t>
      </w:r>
      <w:r w:rsidR="007B3090">
        <w:t xml:space="preserve"> </w:t>
      </w:r>
      <w:r w:rsidR="00F23965" w:rsidRPr="00F23965">
        <w:t xml:space="preserve">gavs i uppdrag att ta fram ett </w:t>
      </w:r>
      <w:r w:rsidR="008926A4">
        <w:t xml:space="preserve">ramverk anpassat efter </w:t>
      </w:r>
      <w:r w:rsidR="00F23965" w:rsidRPr="00F23965">
        <w:t>SUHF.</w:t>
      </w:r>
      <w:r w:rsidR="000B047C">
        <w:t xml:space="preserve"> </w:t>
      </w:r>
      <w:r w:rsidR="00F23965" w:rsidRPr="00F23965">
        <w:t xml:space="preserve">Lärosätena </w:t>
      </w:r>
      <w:r w:rsidR="00A42316">
        <w:t xml:space="preserve">gavs </w:t>
      </w:r>
      <w:r w:rsidR="00F23965" w:rsidRPr="00F23965">
        <w:t xml:space="preserve">möjlighet att via nätverket för miljöledning vid </w:t>
      </w:r>
      <w:r w:rsidR="00073245">
        <w:t>universitet</w:t>
      </w:r>
      <w:r w:rsidR="00073245" w:rsidRPr="00F23965">
        <w:t xml:space="preserve"> </w:t>
      </w:r>
      <w:r w:rsidR="00F23965" w:rsidRPr="00F23965">
        <w:t xml:space="preserve">och </w:t>
      </w:r>
      <w:r w:rsidR="00073245">
        <w:t>högskolor</w:t>
      </w:r>
      <w:r w:rsidR="00F23965" w:rsidRPr="00F23965">
        <w:t xml:space="preserve"> (MLUH) kommentera dokumenten.</w:t>
      </w:r>
      <w:r w:rsidR="00331434">
        <w:t xml:space="preserve"> </w:t>
      </w:r>
      <w:r w:rsidR="00456741" w:rsidRPr="00705E69">
        <w:t>R</w:t>
      </w:r>
      <w:r w:rsidR="00A42316" w:rsidRPr="00705E69">
        <w:t xml:space="preserve">esultatet blev att klimatramverket antogs </w:t>
      </w:r>
      <w:r w:rsidR="00545A8C" w:rsidRPr="00705E69">
        <w:t>i reviderad form av SUHF i oktober</w:t>
      </w:r>
      <w:r w:rsidR="000B047C">
        <w:t xml:space="preserve"> 2021</w:t>
      </w:r>
      <w:r w:rsidR="00331434">
        <w:t xml:space="preserve">. </w:t>
      </w:r>
    </w:p>
    <w:p w14:paraId="1257AE3E" w14:textId="67F0F015" w:rsidR="005319ED" w:rsidRDefault="005319ED" w:rsidP="00E052F2">
      <w:pPr>
        <w:pStyle w:val="Brdtext"/>
      </w:pPr>
      <w:r w:rsidRPr="00D13621">
        <w:t>På initiativ av SUHF:s expertgrupp för samverkan startades</w:t>
      </w:r>
      <w:r w:rsidR="00155DFC">
        <w:t xml:space="preserve"> sedan</w:t>
      </w:r>
      <w:r w:rsidRPr="00D13621">
        <w:t xml:space="preserve"> ”</w:t>
      </w:r>
      <w:r>
        <w:t>SUHF:s k</w:t>
      </w:r>
      <w:r w:rsidRPr="00D13621">
        <w:t xml:space="preserve">limatnätverk” upp för att med hjälp av bland annat det framtagna ramverket </w:t>
      </w:r>
      <w:r w:rsidR="00155DFC">
        <w:t xml:space="preserve">medverka till att sektorn bidrar </w:t>
      </w:r>
      <w:r w:rsidRPr="00D13621">
        <w:t>till samhällsomställningen i enlighet med Paris-avtalet. Så småningom byttes namnet till ”Lärosätenas klimatnätverk”. I texten nedan benämns det som ”Klimatnätverket</w:t>
      </w:r>
      <w:r>
        <w:t>”.</w:t>
      </w:r>
      <w:r w:rsidR="00155DFC">
        <w:br/>
      </w:r>
    </w:p>
    <w:p w14:paraId="2FB19351" w14:textId="54398E9E" w:rsidR="003320C3" w:rsidRDefault="00155B60" w:rsidP="003A010A">
      <w:pPr>
        <w:pStyle w:val="KTHnRubrik1"/>
      </w:pPr>
      <w:r>
        <w:t>Projektet</w:t>
      </w:r>
    </w:p>
    <w:p w14:paraId="767FABEC" w14:textId="17B53D7A" w:rsidR="00A52D86" w:rsidRDefault="00EE3D6B" w:rsidP="008968E1">
      <w:pPr>
        <w:pStyle w:val="Brdtext"/>
      </w:pPr>
      <w:r>
        <w:t>Klimatnätverket är ett projekt som löper över fyra år</w:t>
      </w:r>
      <w:r w:rsidR="00A24B95">
        <w:t xml:space="preserve"> (2022-2025)</w:t>
      </w:r>
      <w:r w:rsidR="00D94DF0">
        <w:t>.</w:t>
      </w:r>
      <w:r w:rsidR="00E45C82">
        <w:t xml:space="preserve"> Det </w:t>
      </w:r>
      <w:r w:rsidR="007605C4" w:rsidRPr="003A010A">
        <w:t>ska gagna alla lärosäten i landet och vara drivande</w:t>
      </w:r>
      <w:r w:rsidR="00A24B95">
        <w:t xml:space="preserve"> i frågan </w:t>
      </w:r>
      <w:r w:rsidR="00A24B95" w:rsidRPr="00A65356">
        <w:t>om att förändra hela sektorn</w:t>
      </w:r>
      <w:r w:rsidR="00E052F2">
        <w:t xml:space="preserve"> till</w:t>
      </w:r>
      <w:r w:rsidR="00A24B95" w:rsidRPr="00A65356">
        <w:t xml:space="preserve"> att</w:t>
      </w:r>
      <w:r w:rsidR="007E6F8A" w:rsidRPr="00A65356">
        <w:t xml:space="preserve"> </w:t>
      </w:r>
      <w:r w:rsidR="00E45C82" w:rsidRPr="00A65356">
        <w:t>arbeta mer åtgärdsinriktat och för att åstadkomma de förändringar som</w:t>
      </w:r>
      <w:r w:rsidR="00E45C82" w:rsidRPr="00F04252">
        <w:t xml:space="preserve"> krävs för klimatomställningen.</w:t>
      </w:r>
      <w:r w:rsidR="007E6F8A">
        <w:t xml:space="preserve"> </w:t>
      </w:r>
      <w:r w:rsidR="007605C4">
        <w:t>Nätverket s</w:t>
      </w:r>
      <w:r w:rsidRPr="008644EA">
        <w:t>tyrs av en värdkonstellation</w:t>
      </w:r>
      <w:r w:rsidR="007E6F8A">
        <w:t>.</w:t>
      </w:r>
      <w:r>
        <w:t xml:space="preserve"> </w:t>
      </w:r>
      <w:r w:rsidR="007E6F8A">
        <w:t>F</w:t>
      </w:r>
      <w:r>
        <w:t>ö</w:t>
      </w:r>
      <w:r w:rsidR="00E45C82">
        <w:t xml:space="preserve">r mer </w:t>
      </w:r>
      <w:r>
        <w:t>information</w:t>
      </w:r>
      <w:r w:rsidR="007605C4">
        <w:t xml:space="preserve"> om Klimatnätverket på ett övergripande plan</w:t>
      </w:r>
      <w:r>
        <w:t>, se</w:t>
      </w:r>
      <w:r w:rsidR="00C27651">
        <w:t xml:space="preserve"> </w:t>
      </w:r>
      <w:hyperlink r:id="rId12" w:history="1">
        <w:r w:rsidR="00C27651" w:rsidRPr="00D37168">
          <w:rPr>
            <w:rStyle w:val="Hyperlnk"/>
          </w:rPr>
          <w:t>projektplan</w:t>
        </w:r>
        <w:r w:rsidR="002F32D3" w:rsidRPr="00D37168">
          <w:rPr>
            <w:rStyle w:val="Hyperlnk"/>
          </w:rPr>
          <w:t>en</w:t>
        </w:r>
      </w:hyperlink>
      <w:r w:rsidR="00A52D86">
        <w:t xml:space="preserve"> och </w:t>
      </w:r>
      <w:hyperlink r:id="rId13" w:history="1">
        <w:r w:rsidR="00A52D86" w:rsidRPr="00A52D86">
          <w:rPr>
            <w:rStyle w:val="Hyperlnk"/>
          </w:rPr>
          <w:t>Klimatnätverkets hemsida</w:t>
        </w:r>
      </w:hyperlink>
      <w:r w:rsidR="00A52D86">
        <w:t>.</w:t>
      </w:r>
    </w:p>
    <w:p w14:paraId="73D2FBFC" w14:textId="7F87D838" w:rsidR="006B62EF" w:rsidRDefault="006B62EF" w:rsidP="00EE3D6B">
      <w:pPr>
        <w:pStyle w:val="KTHnRubrik1"/>
      </w:pPr>
      <w:r w:rsidRPr="00EE3D6B">
        <w:lastRenderedPageBreak/>
        <w:t>Fokusgrupp</w:t>
      </w:r>
      <w:r>
        <w:t xml:space="preserve">: </w:t>
      </w:r>
      <w:r w:rsidR="000B0FCB">
        <w:t>Lärande för hållbar utveckling</w:t>
      </w:r>
    </w:p>
    <w:p w14:paraId="3394BA4E" w14:textId="64309FD9" w:rsidR="000B0FCB" w:rsidRPr="000B0FCB" w:rsidRDefault="000B0FCB" w:rsidP="000B0FCB">
      <w:pPr>
        <w:pStyle w:val="KTHnRubrik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7040D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Det är av största vikt att alla studenter får med sig goda kunskaper och förmågor inom hållbar utveckling under sin studietid eftersom det har stor inverkan på hur de agerar i sina framtida yrkesroller. På så</w:t>
      </w:r>
      <w:r w:rsidR="003E4B7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sätt kan </w:t>
      </w:r>
      <w:r w:rsidRPr="000B0FC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lärosäten</w:t>
      </w:r>
      <w:r w:rsidR="003E4B7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</w:t>
      </w:r>
      <w:r w:rsidRPr="000B0FC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indirekt bidra till minskning av framtida utsläpp och till att anpassa vårt samhälle till ett ändrat klimat</w:t>
      </w:r>
      <w:r w:rsidR="00EB3527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,</w:t>
      </w:r>
      <w:r w:rsidRPr="000B0FC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men också till att förebygga och hantera andra hållbarhetsutmaningar, såsom fattigdom, pandemier, resursutnyttjande, migration, och väpnad konflikt.</w:t>
      </w:r>
    </w:p>
    <w:p w14:paraId="7E759973" w14:textId="513C7F0F" w:rsidR="00A25142" w:rsidRPr="00A25142" w:rsidRDefault="000B0FCB" w:rsidP="000B0FCB">
      <w:pPr>
        <w:pStyle w:val="Brdtext"/>
      </w:pPr>
      <w:r w:rsidRPr="00A25142">
        <w:t xml:space="preserve">Fokusgruppens övergripande mål är att skapa bättre förutsättningar för lärare i akademin för att de ska kunna integrera hållbarhetsperspektiv i sin undervisning och </w:t>
      </w:r>
      <w:r w:rsidR="00A25142" w:rsidRPr="00A25142">
        <w:t xml:space="preserve">i sina </w:t>
      </w:r>
      <w:r w:rsidRPr="00A25142">
        <w:t xml:space="preserve">pedagogiska utvecklingsåtgärder. </w:t>
      </w:r>
    </w:p>
    <w:p w14:paraId="20D05EFB" w14:textId="474FC959" w:rsidR="000B0FCB" w:rsidRDefault="00A25142" w:rsidP="000B0FCB">
      <w:pPr>
        <w:pStyle w:val="Brdtext"/>
      </w:pPr>
      <w:r w:rsidRPr="00A25142">
        <w:t>En f</w:t>
      </w:r>
      <w:r w:rsidR="000B0FCB" w:rsidRPr="00A25142">
        <w:t>ramgångsrik omställning i akademin kräver förändringar på individuell såsom strukturell nivå. Därför kan fokusgruppen även komma att ta fram förslag på förändringar i akademiska institutioners organisations- och meriteringssystem om dessa kan förväntas skapa bättre förutsättningar för lärare att omsätta sina kunskaper och färdigheter kopplade till lärande för hållbar utveckling i praktiken.</w:t>
      </w:r>
    </w:p>
    <w:p w14:paraId="31756D1D" w14:textId="13FC8D8F" w:rsidR="003826EA" w:rsidRDefault="003826EA" w:rsidP="003826EA">
      <w:pPr>
        <w:pStyle w:val="KTHnRubrik2"/>
      </w:pPr>
      <w:r w:rsidRPr="008A1AD4">
        <w:t>Projektupplägg</w:t>
      </w:r>
    </w:p>
    <w:p w14:paraId="26E6E005" w14:textId="3871321E" w:rsidR="00A25142" w:rsidRDefault="00567781" w:rsidP="0014317E">
      <w:pPr>
        <w:pStyle w:val="Brdtext"/>
        <w:ind w:left="576"/>
      </w:pPr>
      <w:r>
        <w:t>Arbetet i Klimatnätverket kommer till stor del a</w:t>
      </w:r>
      <w:r w:rsidR="00BC7ED1">
        <w:t>tt</w:t>
      </w:r>
      <w:r>
        <w:t xml:space="preserve"> ske i fokusgrupper.</w:t>
      </w:r>
      <w:r w:rsidR="0095333A">
        <w:t xml:space="preserve"> </w:t>
      </w:r>
      <w:r w:rsidR="00B5591C" w:rsidRPr="00731B25">
        <w:t>Fokusgrupper</w:t>
      </w:r>
      <w:r w:rsidR="00B5591C">
        <w:t xml:space="preserve">na ansvarar för olika fokusområden och leds av en fokusgruppsledare. </w:t>
      </w:r>
      <w:r w:rsidR="00781EF4">
        <w:t xml:space="preserve">En fokusgrupp kan </w:t>
      </w:r>
      <w:r w:rsidR="003449DC">
        <w:t>avsluta sitt arbete</w:t>
      </w:r>
      <w:r w:rsidR="00781EF4">
        <w:t xml:space="preserve"> innan den fyraårsperiod som Klimatnätverket löper har passerat</w:t>
      </w:r>
      <w:r w:rsidR="00140552">
        <w:t xml:space="preserve">. </w:t>
      </w:r>
    </w:p>
    <w:p w14:paraId="2E2BA093" w14:textId="0B2D824A" w:rsidR="007516CA" w:rsidRDefault="007516CA" w:rsidP="007516CA">
      <w:pPr>
        <w:pStyle w:val="KTHnRubrik2"/>
      </w:pPr>
      <w:r>
        <w:t>Syfte</w:t>
      </w:r>
    </w:p>
    <w:p w14:paraId="0983382D" w14:textId="5D73E45A" w:rsidR="00567781" w:rsidRPr="00F23965" w:rsidRDefault="00567781" w:rsidP="0014317E">
      <w:pPr>
        <w:pStyle w:val="Brdtext"/>
        <w:ind w:firstLine="576"/>
      </w:pPr>
      <w:r>
        <w:t>Utgångspunkten är att alla fokusgruppers arbete syftar till:</w:t>
      </w:r>
    </w:p>
    <w:p w14:paraId="0A0EC33C" w14:textId="42307D6C" w:rsidR="00567781" w:rsidRPr="00AD2A7A" w:rsidRDefault="00567781" w:rsidP="00567781">
      <w:pPr>
        <w:pStyle w:val="Brdtext"/>
        <w:numPr>
          <w:ilvl w:val="0"/>
          <w:numId w:val="10"/>
        </w:numPr>
      </w:pPr>
      <w:r>
        <w:rPr>
          <w:b/>
          <w:bCs/>
          <w:i/>
          <w:iCs/>
        </w:rPr>
        <w:t>A</w:t>
      </w:r>
      <w:r w:rsidRPr="003B2959">
        <w:rPr>
          <w:b/>
          <w:bCs/>
          <w:i/>
          <w:iCs/>
        </w:rPr>
        <w:t>tt</w:t>
      </w:r>
      <w:r>
        <w:t xml:space="preserve"> </w:t>
      </w:r>
      <w:r w:rsidRPr="00AD2A7A">
        <w:t>alla lärosäten uppfyller sin del av Parisavtalet</w:t>
      </w:r>
    </w:p>
    <w:p w14:paraId="736480B4" w14:textId="109214CA" w:rsidR="00567781" w:rsidRPr="00AD2A7A" w:rsidRDefault="00567781" w:rsidP="00567781">
      <w:pPr>
        <w:pStyle w:val="Brdtext"/>
        <w:numPr>
          <w:ilvl w:val="0"/>
          <w:numId w:val="10"/>
        </w:numPr>
      </w:pPr>
      <w:r>
        <w:rPr>
          <w:b/>
          <w:bCs/>
          <w:i/>
          <w:iCs/>
        </w:rPr>
        <w:t>A</w:t>
      </w:r>
      <w:r w:rsidRPr="003B2959">
        <w:rPr>
          <w:b/>
          <w:bCs/>
          <w:i/>
          <w:iCs/>
        </w:rPr>
        <w:t>tt</w:t>
      </w:r>
      <w:r>
        <w:t xml:space="preserve"> </w:t>
      </w:r>
      <w:r w:rsidRPr="00AD2A7A">
        <w:t>stärka samarbete, lärande och utbyten mellan lärosäten inom klimatområdet med särskilt fokus på hela sektorn</w:t>
      </w:r>
    </w:p>
    <w:p w14:paraId="71AA6429" w14:textId="376AAFFD" w:rsidR="00567781" w:rsidRDefault="00567781" w:rsidP="00567781">
      <w:pPr>
        <w:pStyle w:val="Brdtext"/>
        <w:numPr>
          <w:ilvl w:val="0"/>
          <w:numId w:val="10"/>
        </w:numPr>
      </w:pPr>
      <w:r>
        <w:rPr>
          <w:b/>
          <w:bCs/>
          <w:i/>
          <w:iCs/>
        </w:rPr>
        <w:t>A</w:t>
      </w:r>
      <w:r w:rsidRPr="003B2959">
        <w:rPr>
          <w:b/>
          <w:bCs/>
          <w:i/>
          <w:iCs/>
        </w:rPr>
        <w:t xml:space="preserve">tt </w:t>
      </w:r>
      <w:r w:rsidRPr="00F23965">
        <w:t>katalysera nya perspektiv och idéer om hur lärosäten kan bidra till klimatomställningen via forskning, utbildning och samverkan, och genom minskat klimatavtryck från lärosätenas egna aktiviteter</w:t>
      </w:r>
    </w:p>
    <w:p w14:paraId="5B321535" w14:textId="72A69BD8" w:rsidR="000C535E" w:rsidRDefault="00567781" w:rsidP="006459A9">
      <w:pPr>
        <w:pStyle w:val="Brdtext"/>
        <w:numPr>
          <w:ilvl w:val="0"/>
          <w:numId w:val="10"/>
        </w:numPr>
      </w:pPr>
      <w:r w:rsidRPr="00AC6BEE">
        <w:rPr>
          <w:b/>
          <w:bCs/>
          <w:i/>
          <w:iCs/>
        </w:rPr>
        <w:t>Att</w:t>
      </w:r>
      <w:r w:rsidRPr="00567781">
        <w:t xml:space="preserve"> verka för att nya perspektiv och idéer, där så </w:t>
      </w:r>
      <w:r w:rsidR="00015C98">
        <w:t xml:space="preserve">är </w:t>
      </w:r>
      <w:r w:rsidRPr="00567781">
        <w:t>möjligt, tar sin utgångspun</w:t>
      </w:r>
      <w:r w:rsidR="00AC6BEE">
        <w:t>kt i forskningsbaserad kunskap</w:t>
      </w:r>
    </w:p>
    <w:p w14:paraId="7CB59D8F" w14:textId="018C45B7" w:rsidR="00A25142" w:rsidRDefault="00A25142" w:rsidP="00A25142">
      <w:pPr>
        <w:pStyle w:val="Brdtext"/>
      </w:pPr>
    </w:p>
    <w:p w14:paraId="312E36E0" w14:textId="10953FB6" w:rsidR="000C535E" w:rsidRPr="00FF7EDD" w:rsidRDefault="000C535E" w:rsidP="000C535E">
      <w:pPr>
        <w:pStyle w:val="KTHnRubrik2"/>
      </w:pPr>
      <w:r w:rsidRPr="00FF7EDD">
        <w:t>Mål (förväntat resultat)</w:t>
      </w:r>
    </w:p>
    <w:p w14:paraId="2DD5623F" w14:textId="35AFCB52" w:rsidR="00CF15F7" w:rsidRDefault="007040D1" w:rsidP="008A4F53">
      <w:pPr>
        <w:pStyle w:val="KTHnRubrik1"/>
        <w:numPr>
          <w:ilvl w:val="0"/>
          <w:numId w:val="0"/>
        </w:numPr>
        <w:ind w:left="576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7040D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De förväntade resulta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ten från fokusgruppen består av att k</w:t>
      </w:r>
      <w:r w:rsidRPr="007040D1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artlägga och tillgängliggöra olika former av erfarenhetsutbyte och kompetensutveckling för lärare, genom: </w:t>
      </w:r>
    </w:p>
    <w:p w14:paraId="59977661" w14:textId="61E724FE" w:rsidR="007040D1" w:rsidRPr="0068044B" w:rsidRDefault="0068044B" w:rsidP="007040D1">
      <w:pPr>
        <w:pStyle w:val="Brdtext"/>
        <w:numPr>
          <w:ilvl w:val="0"/>
          <w:numId w:val="38"/>
        </w:numPr>
      </w:pPr>
      <w:r w:rsidRPr="0068044B">
        <w:rPr>
          <w:b/>
          <w:i/>
        </w:rPr>
        <w:t>Att</w:t>
      </w:r>
      <w:r>
        <w:rPr>
          <w:b/>
          <w:i/>
        </w:rPr>
        <w:t xml:space="preserve"> </w:t>
      </w:r>
      <w:r w:rsidR="00160E13">
        <w:t>stärka</w:t>
      </w:r>
      <w:r w:rsidR="007040D1" w:rsidRPr="0068044B">
        <w:t xml:space="preserve"> ett levande nätverk av pedagoger och stödfunktioner för ett kunskaps-, metod- och erfarenhetsutbyte i</w:t>
      </w:r>
      <w:r w:rsidR="009D6B7A" w:rsidRPr="0068044B">
        <w:t xml:space="preserve"> lärande för hållbar utveckling</w:t>
      </w:r>
    </w:p>
    <w:p w14:paraId="22A53BAF" w14:textId="417BDEA8" w:rsidR="007040D1" w:rsidRPr="0068044B" w:rsidRDefault="0068044B" w:rsidP="007040D1">
      <w:pPr>
        <w:pStyle w:val="Brdtext"/>
        <w:numPr>
          <w:ilvl w:val="0"/>
          <w:numId w:val="38"/>
        </w:numPr>
      </w:pPr>
      <w:r w:rsidRPr="0068044B">
        <w:rPr>
          <w:b/>
          <w:i/>
        </w:rPr>
        <w:lastRenderedPageBreak/>
        <w:t>Att</w:t>
      </w:r>
      <w:r w:rsidRPr="0068044B">
        <w:t xml:space="preserve"> </w:t>
      </w:r>
      <w:r>
        <w:t>s</w:t>
      </w:r>
      <w:r w:rsidR="007040D1" w:rsidRPr="0068044B">
        <w:t>kapa plattformar och processer för att sprida faktabaserad kunskap om hållbarhetsfrågor (dvs</w:t>
      </w:r>
      <w:r>
        <w:t>.</w:t>
      </w:r>
      <w:r w:rsidR="007040D1" w:rsidRPr="0068044B">
        <w:t>, ämnesinnehållet som ska undervisas om)</w:t>
      </w:r>
      <w:r w:rsidR="003449DC">
        <w:t>, nyckelkompetenser</w:t>
      </w:r>
      <w:r w:rsidR="007040D1" w:rsidRPr="0068044B">
        <w:t xml:space="preserve"> </w:t>
      </w:r>
      <w:r w:rsidR="003449DC">
        <w:t xml:space="preserve">för hållbar utveckling (dvs., de kompetenser studenter behöver utveckla för att kunna bidra till hållbarhet) </w:t>
      </w:r>
      <w:r w:rsidR="007040D1" w:rsidRPr="0068044B">
        <w:t>samt om pedagogiska ansatser som är lämpliga för att undervisa om komplexa hållbarhetsfrågor (dvs</w:t>
      </w:r>
      <w:r>
        <w:t>.</w:t>
      </w:r>
      <w:r w:rsidR="007040D1" w:rsidRPr="0068044B">
        <w:t>, hur undervisningen ka</w:t>
      </w:r>
      <w:r w:rsidR="009D6B7A" w:rsidRPr="0068044B">
        <w:t>n planeras och genomföras)</w:t>
      </w:r>
    </w:p>
    <w:p w14:paraId="37EF7740" w14:textId="0E2A615B" w:rsidR="007040D1" w:rsidRPr="0068044B" w:rsidRDefault="0068044B" w:rsidP="007040D1">
      <w:pPr>
        <w:pStyle w:val="Brdtext"/>
        <w:numPr>
          <w:ilvl w:val="0"/>
          <w:numId w:val="38"/>
        </w:numPr>
      </w:pPr>
      <w:r w:rsidRPr="0068044B">
        <w:rPr>
          <w:b/>
          <w:i/>
        </w:rPr>
        <w:t>Att</w:t>
      </w:r>
      <w:r w:rsidRPr="0068044B">
        <w:t xml:space="preserve"> </w:t>
      </w:r>
      <w:r>
        <w:t>s</w:t>
      </w:r>
      <w:r w:rsidR="007040D1" w:rsidRPr="0068044B">
        <w:t>kapa plattformar eller processer för att sprida förståelse för progression i undervisning för hållbar utveckling, både i enskilda kurser och utbildningsprogram</w:t>
      </w:r>
    </w:p>
    <w:p w14:paraId="18959979" w14:textId="7B369749" w:rsidR="008F31CE" w:rsidRPr="0068044B" w:rsidRDefault="0068044B" w:rsidP="00561B87">
      <w:pPr>
        <w:pStyle w:val="Brdtext"/>
        <w:numPr>
          <w:ilvl w:val="0"/>
          <w:numId w:val="38"/>
        </w:numPr>
      </w:pPr>
      <w:r w:rsidRPr="0068044B">
        <w:rPr>
          <w:b/>
          <w:i/>
        </w:rPr>
        <w:t>Att</w:t>
      </w:r>
      <w:r w:rsidRPr="0068044B">
        <w:t xml:space="preserve"> </w:t>
      </w:r>
      <w:r>
        <w:t>u</w:t>
      </w:r>
      <w:r w:rsidR="007040D1" w:rsidRPr="0068044B">
        <w:t xml:space="preserve">ndersöka möjligheter för att utveckla strukturer och processer kopplade till vägledning, rekrytering, meritering och befordran av lärare, kopplat till </w:t>
      </w:r>
      <w:r w:rsidR="009D6B7A" w:rsidRPr="0068044B">
        <w:t>lärande för hållbar utveckling</w:t>
      </w:r>
    </w:p>
    <w:p w14:paraId="509AF21B" w14:textId="42350A05" w:rsidR="00F71BE5" w:rsidRPr="00F71BE5" w:rsidRDefault="0068044B" w:rsidP="00F71BE5">
      <w:pPr>
        <w:pStyle w:val="Brdtext"/>
        <w:numPr>
          <w:ilvl w:val="0"/>
          <w:numId w:val="38"/>
        </w:numPr>
      </w:pPr>
      <w:r w:rsidRPr="0068044B">
        <w:rPr>
          <w:b/>
          <w:i/>
        </w:rPr>
        <w:t>Att</w:t>
      </w:r>
      <w:r>
        <w:t xml:space="preserve"> </w:t>
      </w:r>
      <w:r w:rsidR="009D6B7A">
        <w:t xml:space="preserve">för hela sektorn </w:t>
      </w:r>
      <w:r w:rsidR="00F71BE5">
        <w:t>u</w:t>
      </w:r>
      <w:r w:rsidR="007040D1">
        <w:t>tföra standardiserad mätning och uppföljning av framsteg i integrering av hållbarhetsperspektiv i högre utb</w:t>
      </w:r>
      <w:r w:rsidR="00F71BE5">
        <w:t>ildning</w:t>
      </w:r>
      <w:r w:rsidR="008F31CE">
        <w:t>. F</w:t>
      </w:r>
      <w:r w:rsidR="00F71BE5">
        <w:t xml:space="preserve">örslagsvis </w:t>
      </w:r>
      <w:r w:rsidR="008F31CE">
        <w:t xml:space="preserve">sker detta </w:t>
      </w:r>
      <w:r w:rsidR="007040D1">
        <w:t>i kontakt med Naturvårdsverket</w:t>
      </w:r>
      <w:r w:rsidR="00F71BE5">
        <w:t xml:space="preserve"> och/eller utbildningsdepartementet</w:t>
      </w:r>
      <w:r>
        <w:t>)</w:t>
      </w:r>
    </w:p>
    <w:p w14:paraId="7A91775E" w14:textId="77777777" w:rsidR="002E3FBB" w:rsidRDefault="002E3FBB" w:rsidP="0014317E">
      <w:pPr>
        <w:ind w:firstLine="576"/>
      </w:pPr>
    </w:p>
    <w:p w14:paraId="61690BCA" w14:textId="085DFAB5" w:rsidR="00AC6BEE" w:rsidRPr="00080663" w:rsidRDefault="00AC6BEE" w:rsidP="00AC6BEE">
      <w:pPr>
        <w:pStyle w:val="KTHnRubrik2"/>
      </w:pPr>
      <w:r>
        <w:t>Fokusgruppsledarens ansvar</w:t>
      </w:r>
    </w:p>
    <w:p w14:paraId="3F0BD11B" w14:textId="73794CAC" w:rsidR="00AC6BEE" w:rsidRPr="00567781" w:rsidRDefault="00AC6BEE" w:rsidP="0014317E">
      <w:pPr>
        <w:pStyle w:val="Brdtext"/>
        <w:ind w:firstLine="576"/>
      </w:pPr>
      <w:r w:rsidRPr="009C5600">
        <w:rPr>
          <w:bCs/>
          <w:iCs/>
        </w:rPr>
        <w:t>F</w:t>
      </w:r>
      <w:r>
        <w:rPr>
          <w:bCs/>
          <w:iCs/>
        </w:rPr>
        <w:t xml:space="preserve">okusgruppsledaren </w:t>
      </w:r>
      <w:r w:rsidRPr="009C5600">
        <w:rPr>
          <w:bCs/>
          <w:iCs/>
        </w:rPr>
        <w:t>ansvarar för:</w:t>
      </w:r>
    </w:p>
    <w:p w14:paraId="15ED5628" w14:textId="77777777" w:rsidR="00AC6BEE" w:rsidRDefault="00AC6BEE" w:rsidP="00AC6BEE">
      <w:pPr>
        <w:pStyle w:val="Brdtext"/>
        <w:numPr>
          <w:ilvl w:val="0"/>
          <w:numId w:val="23"/>
        </w:numPr>
      </w:pPr>
      <w:r w:rsidRPr="00366156">
        <w:rPr>
          <w:b/>
          <w:bCs/>
          <w:i/>
          <w:iCs/>
        </w:rPr>
        <w:t>Att</w:t>
      </w:r>
      <w:r>
        <w:t xml:space="preserve"> bilda en fokusgrupp</w:t>
      </w:r>
    </w:p>
    <w:p w14:paraId="6D2F9C60" w14:textId="1C1EA25B" w:rsidR="00AC6BEE" w:rsidRDefault="00AC6BEE" w:rsidP="00AC6BEE">
      <w:pPr>
        <w:pStyle w:val="Brdtext"/>
        <w:numPr>
          <w:ilvl w:val="0"/>
          <w:numId w:val="23"/>
        </w:numPr>
      </w:pPr>
      <w:r w:rsidRPr="00366156">
        <w:rPr>
          <w:b/>
          <w:bCs/>
          <w:i/>
          <w:iCs/>
        </w:rPr>
        <w:t>Att</w:t>
      </w:r>
      <w:r>
        <w:t xml:space="preserve"> a</w:t>
      </w:r>
      <w:r w:rsidRPr="00731B25">
        <w:t xml:space="preserve">dministrera </w:t>
      </w:r>
      <w:r>
        <w:t>regelbundna möten</w:t>
      </w:r>
    </w:p>
    <w:p w14:paraId="4361CE3A" w14:textId="3FFA344B" w:rsidR="00AC6BEE" w:rsidRPr="00366156" w:rsidRDefault="00AC6BEE" w:rsidP="00AC6BEE">
      <w:pPr>
        <w:pStyle w:val="Brdtext"/>
        <w:numPr>
          <w:ilvl w:val="0"/>
          <w:numId w:val="10"/>
        </w:numPr>
      </w:pPr>
      <w:r>
        <w:rPr>
          <w:b/>
          <w:bCs/>
          <w:i/>
          <w:iCs/>
        </w:rPr>
        <w:t xml:space="preserve">Att </w:t>
      </w:r>
      <w:r w:rsidRPr="004016C5">
        <w:rPr>
          <w:bCs/>
          <w:iCs/>
        </w:rPr>
        <w:t>göra en skriftlig</w:t>
      </w:r>
      <w:r>
        <w:rPr>
          <w:bCs/>
          <w:iCs/>
        </w:rPr>
        <w:t xml:space="preserve"> och uppföljningsbar</w:t>
      </w:r>
      <w:r w:rsidRPr="004016C5">
        <w:rPr>
          <w:bCs/>
          <w:iCs/>
        </w:rPr>
        <w:t xml:space="preserve"> handlingsplan </w:t>
      </w:r>
      <w:r w:rsidR="00366156">
        <w:rPr>
          <w:bCs/>
          <w:iCs/>
        </w:rPr>
        <w:t>baserat på fokusgruppens mål/förväntade resultat</w:t>
      </w:r>
    </w:p>
    <w:p w14:paraId="7CB4E760" w14:textId="2CB74866" w:rsidR="00366156" w:rsidRDefault="00366156" w:rsidP="00AC6BEE">
      <w:pPr>
        <w:pStyle w:val="Brdtext"/>
        <w:numPr>
          <w:ilvl w:val="0"/>
          <w:numId w:val="10"/>
        </w:numPr>
      </w:pPr>
      <w:r w:rsidRPr="00366156">
        <w:rPr>
          <w:b/>
          <w:bCs/>
          <w:i/>
          <w:iCs/>
        </w:rPr>
        <w:t>Att</w:t>
      </w:r>
      <w:r>
        <w:t xml:space="preserve"> rapportera resultat</w:t>
      </w:r>
    </w:p>
    <w:p w14:paraId="0E612FC6" w14:textId="710BA52F" w:rsidR="00366156" w:rsidRPr="001E30D3" w:rsidRDefault="00366156" w:rsidP="00AC6BEE">
      <w:pPr>
        <w:pStyle w:val="Brdtext"/>
        <w:numPr>
          <w:ilvl w:val="0"/>
          <w:numId w:val="10"/>
        </w:numPr>
      </w:pPr>
      <w:r w:rsidRPr="00366156">
        <w:rPr>
          <w:b/>
          <w:bCs/>
          <w:i/>
          <w:iCs/>
        </w:rPr>
        <w:t>A</w:t>
      </w:r>
      <w:r w:rsidRPr="00366156">
        <w:rPr>
          <w:b/>
          <w:i/>
        </w:rPr>
        <w:t>tt</w:t>
      </w:r>
      <w:r w:rsidRPr="00366156">
        <w:rPr>
          <w:b/>
        </w:rPr>
        <w:t xml:space="preserve"> </w:t>
      </w:r>
      <w:r w:rsidRPr="00366156">
        <w:t>sköta all kommunikation som rör fokusgruppen</w:t>
      </w:r>
      <w:r w:rsidR="001E51C6">
        <w:t xml:space="preserve"> (t ex </w:t>
      </w:r>
      <w:r w:rsidR="00B9195C">
        <w:t>internt</w:t>
      </w:r>
      <w:r w:rsidR="001E51C6">
        <w:t xml:space="preserve"> med värdkonstellationen och ex</w:t>
      </w:r>
      <w:r w:rsidR="00B9195C">
        <w:t>ternt mot olika intressenter</w:t>
      </w:r>
      <w:r w:rsidR="001E51C6">
        <w:t>)</w:t>
      </w:r>
      <w:r w:rsidR="00B9195C">
        <w:t xml:space="preserve">, </w:t>
      </w:r>
      <w:r w:rsidRPr="00366156">
        <w:t>skriftligt som muntligt</w:t>
      </w:r>
      <w:r w:rsidR="00B9195C">
        <w:t>.</w:t>
      </w:r>
    </w:p>
    <w:p w14:paraId="1A31639C" w14:textId="77777777" w:rsidR="00AC6BEE" w:rsidRPr="000C535E" w:rsidRDefault="00AC6BEE" w:rsidP="00AC6BEE">
      <w:pPr>
        <w:pStyle w:val="Brdtext"/>
        <w:numPr>
          <w:ilvl w:val="0"/>
          <w:numId w:val="10"/>
        </w:numPr>
      </w:pPr>
      <w:r w:rsidRPr="001E30D3">
        <w:rPr>
          <w:b/>
          <w:bCs/>
          <w:i/>
          <w:iCs/>
        </w:rPr>
        <w:t xml:space="preserve">Att </w:t>
      </w:r>
      <w:r w:rsidRPr="001E30D3">
        <w:rPr>
          <w:bCs/>
          <w:iCs/>
        </w:rPr>
        <w:t>medverka i event som värdkonstellationen ordnar och där presentera det egna arbetet och nätverka med andra fokusgruppsledare</w:t>
      </w:r>
    </w:p>
    <w:p w14:paraId="769D4690" w14:textId="398D1DD4" w:rsidR="00AC6BEE" w:rsidRDefault="00AC6BEE" w:rsidP="00366156">
      <w:pPr>
        <w:pStyle w:val="Brdtext"/>
        <w:numPr>
          <w:ilvl w:val="0"/>
          <w:numId w:val="10"/>
        </w:numPr>
      </w:pPr>
      <w:r>
        <w:rPr>
          <w:b/>
          <w:bCs/>
          <w:i/>
          <w:iCs/>
        </w:rPr>
        <w:t>A</w:t>
      </w:r>
      <w:r w:rsidRPr="003B2959">
        <w:rPr>
          <w:b/>
          <w:bCs/>
          <w:i/>
          <w:iCs/>
        </w:rPr>
        <w:t>tt</w:t>
      </w:r>
      <w:r>
        <w:t xml:space="preserve"> </w:t>
      </w:r>
      <w:r w:rsidRPr="00F23965">
        <w:t xml:space="preserve">tillgängliggöra goda exempel för alla lärosäten och andra </w:t>
      </w:r>
      <w:r>
        <w:t>aktörer utanför högskolesektorn</w:t>
      </w:r>
    </w:p>
    <w:p w14:paraId="09C6ADD8" w14:textId="35C7FAAB" w:rsidR="00AC6BEE" w:rsidRDefault="00366156" w:rsidP="00323C55">
      <w:pPr>
        <w:pStyle w:val="Brdtext"/>
        <w:numPr>
          <w:ilvl w:val="0"/>
          <w:numId w:val="10"/>
        </w:numPr>
      </w:pPr>
      <w:r w:rsidRPr="00366156">
        <w:rPr>
          <w:b/>
          <w:bCs/>
          <w:i/>
          <w:iCs/>
        </w:rPr>
        <w:t>Att</w:t>
      </w:r>
      <w:r>
        <w:t xml:space="preserve"> a</w:t>
      </w:r>
      <w:r w:rsidR="00AC6BEE" w:rsidRPr="00731B25">
        <w:t>nordna workshop</w:t>
      </w:r>
      <w:r w:rsidR="00AC6BEE">
        <w:t>s</w:t>
      </w:r>
    </w:p>
    <w:p w14:paraId="53E8527A" w14:textId="018B000F" w:rsidR="00A25142" w:rsidRDefault="00A25142" w:rsidP="00A25142">
      <w:pPr>
        <w:pStyle w:val="Brdtext"/>
      </w:pPr>
    </w:p>
    <w:p w14:paraId="65800ADF" w14:textId="77777777" w:rsidR="00AC4BDF" w:rsidRDefault="00AC4BDF" w:rsidP="00AC4BDF">
      <w:pPr>
        <w:pStyle w:val="KTHnRubrik2"/>
      </w:pPr>
      <w:r>
        <w:t>Vem</w:t>
      </w:r>
      <w:r w:rsidRPr="00731B25">
        <w:t xml:space="preserve"> </w:t>
      </w:r>
      <w:r>
        <w:t>kan delta i fokusgruppens arbete?</w:t>
      </w:r>
    </w:p>
    <w:p w14:paraId="7C2DEEF1" w14:textId="5E677D8E" w:rsidR="00AC4BDF" w:rsidRDefault="007516CA" w:rsidP="0014317E">
      <w:pPr>
        <w:pStyle w:val="Brdtext"/>
        <w:ind w:left="576"/>
      </w:pPr>
      <w:r>
        <w:t>Fokusgruppe</w:t>
      </w:r>
      <w:r w:rsidR="000B3BDD">
        <w:t>r</w:t>
      </w:r>
      <w:r>
        <w:t>n</w:t>
      </w:r>
      <w:r w:rsidR="000B3BDD">
        <w:t>a</w:t>
      </w:r>
      <w:r>
        <w:t xml:space="preserve"> (liksom </w:t>
      </w:r>
      <w:r w:rsidR="00AC4BDF" w:rsidRPr="00731B25">
        <w:t>Klimatnätverket</w:t>
      </w:r>
      <w:r>
        <w:t xml:space="preserve"> i sin helhet) </w:t>
      </w:r>
      <w:r w:rsidR="00AC4BDF" w:rsidRPr="00731B25">
        <w:t>är ett samarbete som är öppet för alla lärosäten inom SUHF</w:t>
      </w:r>
      <w:r w:rsidR="00AC4BDF">
        <w:t>, men även lärosäten som inte är med i SUHF kan delta.</w:t>
      </w:r>
    </w:p>
    <w:p w14:paraId="29F38F02" w14:textId="5134BFFA" w:rsidR="00CA091C" w:rsidRPr="00FF7EDD" w:rsidRDefault="00CA091C" w:rsidP="00CA091C">
      <w:pPr>
        <w:pStyle w:val="KTHnRubrik2"/>
      </w:pPr>
      <w:r w:rsidRPr="00FF7EDD">
        <w:lastRenderedPageBreak/>
        <w:t>Intressenter</w:t>
      </w:r>
      <w:r w:rsidR="007516CA" w:rsidRPr="00FF7EDD">
        <w:t xml:space="preserve"> och resurser</w:t>
      </w:r>
    </w:p>
    <w:p w14:paraId="7FC21691" w14:textId="66CCDE87" w:rsidR="00CA091C" w:rsidRDefault="00CA091C" w:rsidP="0014317E">
      <w:pPr>
        <w:pStyle w:val="Brdtext"/>
        <w:ind w:left="576"/>
      </w:pPr>
      <w:r w:rsidRPr="00EE07EC">
        <w:t xml:space="preserve">De mest betydelsefulla intressenterna för fokusgruppen inom </w:t>
      </w:r>
      <w:r w:rsidR="002E5CD0">
        <w:t>lärande för hållbar utveckling</w:t>
      </w:r>
      <w:r w:rsidRPr="00EE07EC">
        <w:t xml:space="preserve"> är </w:t>
      </w:r>
      <w:r w:rsidR="002E5CD0">
        <w:t xml:space="preserve">lärare </w:t>
      </w:r>
      <w:r w:rsidR="00EC5208">
        <w:t xml:space="preserve">och studenter </w:t>
      </w:r>
      <w:r w:rsidR="002E5CD0">
        <w:t xml:space="preserve">inom högre utbildning, </w:t>
      </w:r>
      <w:r w:rsidRPr="00EE07EC">
        <w:t xml:space="preserve">universitets- och högskoleledningar, </w:t>
      </w:r>
      <w:r w:rsidR="00EC5208">
        <w:t xml:space="preserve">högskolepedagogiska utvecklingsenheter, </w:t>
      </w:r>
      <w:r w:rsidRPr="00EE07EC">
        <w:t>MLUH-nätverket (Miljöledning i universitet och högskolor)</w:t>
      </w:r>
      <w:r w:rsidR="00EC5208">
        <w:t xml:space="preserve"> och</w:t>
      </w:r>
      <w:r w:rsidRPr="00EE07EC">
        <w:t xml:space="preserve"> Sveriges universitet- och högskoleförbund (SUHF).</w:t>
      </w:r>
    </w:p>
    <w:p w14:paraId="66BD64E6" w14:textId="77777777" w:rsidR="00CA091C" w:rsidRPr="00371A51" w:rsidRDefault="00CA091C" w:rsidP="00CA091C">
      <w:pPr>
        <w:pStyle w:val="KTHnRubrik2"/>
      </w:pPr>
      <w:r w:rsidRPr="00FF7EDD">
        <w:t>Avgränsningar</w:t>
      </w:r>
    </w:p>
    <w:p w14:paraId="162FA6C9" w14:textId="5C81D4F5" w:rsidR="000B3BDD" w:rsidRDefault="00CA091C" w:rsidP="0014317E">
      <w:pPr>
        <w:pStyle w:val="Brdtext"/>
        <w:ind w:left="576"/>
      </w:pPr>
      <w:r>
        <w:t xml:space="preserve">Fokusgruppen är avgränsad till att handla om </w:t>
      </w:r>
      <w:r w:rsidRPr="00FF7EDD">
        <w:rPr>
          <w:i/>
          <w:iCs/>
        </w:rPr>
        <w:t>högskolesektor</w:t>
      </w:r>
      <w:r w:rsidR="002E5CD0" w:rsidRPr="00FF7EDD">
        <w:rPr>
          <w:i/>
          <w:iCs/>
        </w:rPr>
        <w:t>ns</w:t>
      </w:r>
      <w:r w:rsidR="00EC5208">
        <w:t xml:space="preserve"> ansvars- och inflytelsesfär. Fokusgruppen kan komma att ge rekommendationer till aktörer i andra sektorer (t.ex., skolväsendet, studenters framtida arbetsgivare), men det ingår inte i gruppens arbete att aktivt arbeta för förändring i dessa sektorer. Fokusgruppen är också avgränsad till att handla om </w:t>
      </w:r>
      <w:r w:rsidR="00EC5208" w:rsidRPr="00FF7EDD">
        <w:rPr>
          <w:i/>
          <w:iCs/>
        </w:rPr>
        <w:t>lärande för hållbar utveckling</w:t>
      </w:r>
      <w:r w:rsidR="00EC5208">
        <w:t xml:space="preserve">, vilket innebär </w:t>
      </w:r>
      <w:r w:rsidR="002A7DBF">
        <w:t xml:space="preserve">att följande tre aspekter är uppfyllda: </w:t>
      </w:r>
      <w:r w:rsidR="00EC5208">
        <w:t xml:space="preserve">(1) ett innehållsligt fokus som integrerar ekologisk, social </w:t>
      </w:r>
      <w:r w:rsidR="00EC5208" w:rsidRPr="00FF7EDD">
        <w:rPr>
          <w:i/>
          <w:iCs/>
        </w:rPr>
        <w:t>och</w:t>
      </w:r>
      <w:r w:rsidR="00EC5208">
        <w:t xml:space="preserve"> ekonomisk hållbarhet, (2) en strävan efter att utveckla studenters nyckelkompetenser för hållbar utveckling, och (3) </w:t>
      </w:r>
      <w:r w:rsidR="002A7DBF">
        <w:t>användande av pedagogiska ansatser som är förenliga med de värden som ligger till grund för hållbar utveckling. Vidare ska fokusgruppens arbete vara baserat på forskning och beprövad erfarenhet.</w:t>
      </w:r>
    </w:p>
    <w:p w14:paraId="3D1E2631" w14:textId="77777777" w:rsidR="000B3BDD" w:rsidRDefault="000B3BDD" w:rsidP="000B3BDD">
      <w:pPr>
        <w:pStyle w:val="KTHnRubrik2"/>
      </w:pPr>
      <w:bookmarkStart w:id="7" w:name="_Toc444701965"/>
      <w:bookmarkStart w:id="8" w:name="_Toc444702085"/>
      <w:bookmarkStart w:id="9" w:name="_Toc468702823"/>
      <w:bookmarkStart w:id="10" w:name="_Toc475447126"/>
      <w:bookmarkStart w:id="11" w:name="_Toc91015734"/>
      <w:r>
        <w:t>Budget</w:t>
      </w:r>
    </w:p>
    <w:p w14:paraId="07224348" w14:textId="412698AD" w:rsidR="000B3BDD" w:rsidRDefault="000B3BDD" w:rsidP="0014317E">
      <w:pPr>
        <w:pStyle w:val="Brdtext"/>
        <w:ind w:left="576"/>
      </w:pPr>
      <w:r>
        <w:t xml:space="preserve">Fokusgruppsledaren har möjlighet till </w:t>
      </w:r>
      <w:bookmarkEnd w:id="7"/>
      <w:bookmarkEnd w:id="8"/>
      <w:bookmarkEnd w:id="9"/>
      <w:bookmarkEnd w:id="10"/>
      <w:bookmarkEnd w:id="11"/>
      <w:r w:rsidRPr="009A3426">
        <w:t>cirka</w:t>
      </w:r>
      <w:r>
        <w:t xml:space="preserve"> 20-30 % </w:t>
      </w:r>
      <w:r w:rsidRPr="002C643E">
        <w:t>av en tjänst inkl</w:t>
      </w:r>
      <w:r>
        <w:t>.</w:t>
      </w:r>
      <w:r w:rsidRPr="002C643E">
        <w:t xml:space="preserve"> schabloner för socialavgifter</w:t>
      </w:r>
      <w:r>
        <w:t xml:space="preserve">, </w:t>
      </w:r>
      <w:r w:rsidRPr="002C643E">
        <w:t>resor, lokaler etc</w:t>
      </w:r>
      <w:r>
        <w:t>.</w:t>
      </w:r>
      <w:r w:rsidR="00323C55">
        <w:t xml:space="preserve"> upp till två år.</w:t>
      </w:r>
    </w:p>
    <w:p w14:paraId="5A572C4E" w14:textId="77777777" w:rsidR="00AC4BDF" w:rsidRDefault="00AC4BDF" w:rsidP="00AC4BDF">
      <w:pPr>
        <w:pStyle w:val="KTHnRubrik2"/>
      </w:pPr>
      <w:r>
        <w:t>Uppföljning</w:t>
      </w:r>
    </w:p>
    <w:p w14:paraId="7D28EDEF" w14:textId="097B603E" w:rsidR="00371A51" w:rsidRDefault="00371A51" w:rsidP="0014317E">
      <w:pPr>
        <w:spacing w:after="120"/>
        <w:ind w:left="576"/>
      </w:pPr>
      <w:r>
        <w:t>Fo</w:t>
      </w:r>
      <w:r w:rsidR="00AC4BDF">
        <w:t xml:space="preserve">kusgruppsledaren </w:t>
      </w:r>
      <w:r>
        <w:t xml:space="preserve">ska </w:t>
      </w:r>
      <w:r w:rsidR="00AC4BDF">
        <w:t xml:space="preserve">med hjälp av fokusgruppen årligen rapportera hur arbetet framskrider. </w:t>
      </w:r>
      <w:r>
        <w:t xml:space="preserve">Fokus kommer ligga på uppföljning av handlingsplanen för att se om vi </w:t>
      </w:r>
      <w:r w:rsidR="00DF1E47">
        <w:t>närmar</w:t>
      </w:r>
      <w:r>
        <w:t xml:space="preserve"> oss </w:t>
      </w:r>
      <w:r w:rsidR="003A21C1">
        <w:t>de förväntade resultaten.</w:t>
      </w:r>
    </w:p>
    <w:p w14:paraId="39247E6B" w14:textId="7FB186F7" w:rsidR="00AC4BDF" w:rsidRDefault="00371A51" w:rsidP="0014317E">
      <w:pPr>
        <w:spacing w:after="120"/>
        <w:ind w:left="576"/>
      </w:pPr>
      <w:r>
        <w:t xml:space="preserve">Utöver den årliga rapporteringen ska fokusgruppsledaren ha löpande avstämningar med värdkonstellationen. </w:t>
      </w:r>
      <w:r w:rsidR="00AC4BDF">
        <w:t>Avstämningsmötena utgör en del av värdkonstellationens ordinarie möten.</w:t>
      </w:r>
    </w:p>
    <w:bookmarkEnd w:id="3"/>
    <w:bookmarkEnd w:id="4"/>
    <w:bookmarkEnd w:id="5"/>
    <w:bookmarkEnd w:id="6"/>
    <w:p w14:paraId="77A7524C" w14:textId="553CEA13" w:rsidR="00E639AD" w:rsidRDefault="00E639AD" w:rsidP="009F6978">
      <w:pPr>
        <w:pStyle w:val="Brdtext"/>
      </w:pPr>
    </w:p>
    <w:p w14:paraId="4D6678D9" w14:textId="3C8E0B9A" w:rsidR="00E639AD" w:rsidRDefault="00E639AD" w:rsidP="00E639AD">
      <w:pPr>
        <w:pStyle w:val="KTHnRubrik1"/>
      </w:pPr>
      <w:r>
        <w:t>Risker</w:t>
      </w:r>
    </w:p>
    <w:p w14:paraId="286BAC35" w14:textId="5AB0B6C0" w:rsidR="007A3482" w:rsidRPr="000B0FCB" w:rsidRDefault="00AC4032" w:rsidP="000B0FCB">
      <w:pPr>
        <w:pStyle w:val="Brdtext"/>
      </w:pPr>
      <w:r>
        <w:t>Den primära risken för fokusgruppen är att de processer, plattformar och strukturer (de förväntade resultaten) inte får tillräcklig spridning eller inte anammas av alla lärosäten på ett tillfredsställande sätt</w:t>
      </w:r>
      <w:r>
        <w:t xml:space="preserve">. </w:t>
      </w:r>
      <w:bookmarkStart w:id="12" w:name="_GoBack"/>
      <w:bookmarkEnd w:id="12"/>
      <w:r w:rsidR="002A7DBF">
        <w:t>En annan risk är att det</w:t>
      </w:r>
      <w:r w:rsidR="006C37A0">
        <w:t xml:space="preserve"> kan</w:t>
      </w:r>
      <w:r w:rsidR="002A7DBF">
        <w:t xml:space="preserve"> saknas tillräckligt med tid bland fokusgruppsmedlemmarna för att kontinuerligt arbeta med fokusgruppens prioriterade områden.</w:t>
      </w:r>
    </w:p>
    <w:sectPr w:rsidR="007A3482" w:rsidRPr="000B0FCB" w:rsidSect="001406C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38B7" w16cex:dateUtc="2023-03-08T15:39:00Z"/>
  <w16cex:commentExtensible w16cex:durableId="27B33974" w16cex:dateUtc="2023-03-08T15:42:00Z"/>
  <w16cex:commentExtensible w16cex:durableId="27B339A3" w16cex:dateUtc="2023-03-08T15:43:00Z"/>
  <w16cex:commentExtensible w16cex:durableId="27B33AC1" w16cex:dateUtc="2023-03-08T15:48:00Z"/>
  <w16cex:commentExtensible w16cex:durableId="27B33A0D" w16cex:dateUtc="2023-03-08T15:45:00Z"/>
  <w16cex:commentExtensible w16cex:durableId="27B33B81" w16cex:dateUtc="2023-03-08T15:51:00Z"/>
  <w16cex:commentExtensible w16cex:durableId="27B33D8B" w16cex:dateUtc="2023-03-08T15:59:00Z"/>
  <w16cex:commentExtensible w16cex:durableId="27B33DDA" w16cex:dateUtc="2023-03-0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A58DA7" w16cid:durableId="27B338B7"/>
  <w16cid:commentId w16cid:paraId="0CC24F50" w16cid:durableId="27B33737"/>
  <w16cid:commentId w16cid:paraId="5A1C2E2A" w16cid:durableId="27B33738"/>
  <w16cid:commentId w16cid:paraId="7F3AE00C" w16cid:durableId="27B33974"/>
  <w16cid:commentId w16cid:paraId="51AA9FCD" w16cid:durableId="27B339A3"/>
  <w16cid:commentId w16cid:paraId="47F9AA08" w16cid:durableId="27B33AC1"/>
  <w16cid:commentId w16cid:paraId="4C6E4C5A" w16cid:durableId="27B33A0D"/>
  <w16cid:commentId w16cid:paraId="0E54906D" w16cid:durableId="27B33739"/>
  <w16cid:commentId w16cid:paraId="37AF10C0" w16cid:durableId="27B33B81"/>
  <w16cid:commentId w16cid:paraId="27CCD94F" w16cid:durableId="27B3373A"/>
  <w16cid:commentId w16cid:paraId="7626756D" w16cid:durableId="27B33D8B"/>
  <w16cid:commentId w16cid:paraId="57DB160F" w16cid:durableId="27B33D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48F0" w14:textId="77777777" w:rsidR="007210D7" w:rsidRDefault="007210D7" w:rsidP="00B65B3A">
      <w:pPr>
        <w:spacing w:after="0" w:line="240" w:lineRule="auto"/>
      </w:pPr>
      <w:r>
        <w:separator/>
      </w:r>
    </w:p>
    <w:p w14:paraId="10D51042" w14:textId="77777777" w:rsidR="007210D7" w:rsidRDefault="007210D7"/>
  </w:endnote>
  <w:endnote w:type="continuationSeparator" w:id="0">
    <w:p w14:paraId="41665859" w14:textId="77777777" w:rsidR="007210D7" w:rsidRDefault="007210D7" w:rsidP="00B65B3A">
      <w:pPr>
        <w:spacing w:after="0" w:line="240" w:lineRule="auto"/>
      </w:pPr>
      <w:r>
        <w:continuationSeparator/>
      </w:r>
    </w:p>
    <w:p w14:paraId="0E58197D" w14:textId="77777777" w:rsidR="007210D7" w:rsidRDefault="00721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1DBA" w14:textId="018B780C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C4032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C4032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14:paraId="25A03201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36F77487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40642F92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B890924B8CC641758AD3790D8A87C091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5E81DC90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5283BDBC" w14:textId="77777777" w:rsidTr="00D430E5">
      <w:trPr>
        <w:tblHeader/>
      </w:trPr>
      <w:tc>
        <w:tcPr>
          <w:tcW w:w="4111" w:type="dxa"/>
        </w:tcPr>
        <w:p w14:paraId="4E3E2E51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4283BA02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391A608A" w14:textId="77777777" w:rsidTr="00D430E5">
      <w:trPr>
        <w:tblHeader/>
      </w:trPr>
      <w:tc>
        <w:tcPr>
          <w:tcW w:w="4111" w:type="dxa"/>
        </w:tcPr>
        <w:p w14:paraId="2312BB6D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20AD0E2E" w14:textId="77777777"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2A05BC6D" w14:textId="77777777" w:rsidR="00CD410A" w:rsidRPr="00843EA7" w:rsidRDefault="00AC4032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43F657CA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E7AC" w14:textId="77777777" w:rsidR="007210D7" w:rsidRDefault="007210D7" w:rsidP="00B65B3A">
      <w:pPr>
        <w:spacing w:after="0" w:line="240" w:lineRule="auto"/>
      </w:pPr>
      <w:r>
        <w:separator/>
      </w:r>
    </w:p>
  </w:footnote>
  <w:footnote w:type="continuationSeparator" w:id="0">
    <w:p w14:paraId="0F109755" w14:textId="77777777" w:rsidR="007210D7" w:rsidRDefault="007210D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5B85" w14:textId="5C9BB3BE" w:rsidR="00CD410A" w:rsidRDefault="00AC4032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15DEEAE48314D6EA6C0FE540EC6276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0FCB">
          <w:t>Uppdragsbeskrivning, lärosätenas klimatnätverk – Fokusgrupp: Lärande för hållbar utveckling</w:t>
        </w:r>
      </w:sdtContent>
    </w:sdt>
  </w:p>
  <w:p w14:paraId="6ACEBD14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A042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410F1FAB" wp14:editId="7C3EA847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C72F33F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031D08"/>
    <w:multiLevelType w:val="multilevel"/>
    <w:tmpl w:val="1CD20C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069B1238"/>
    <w:multiLevelType w:val="hybridMultilevel"/>
    <w:tmpl w:val="2F984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8C0"/>
    <w:multiLevelType w:val="hybridMultilevel"/>
    <w:tmpl w:val="25023EF8"/>
    <w:lvl w:ilvl="0" w:tplc="3E246EC6">
      <w:start w:val="1"/>
      <w:numFmt w:val="bullet"/>
      <w:pStyle w:val="Liststycke"/>
      <w:lvlText w:val=""/>
      <w:lvlJc w:val="left"/>
      <w:pPr>
        <w:ind w:left="300" w:hanging="200"/>
      </w:pPr>
      <w:rPr>
        <w:rFonts w:ascii="Symbol" w:hAnsi="Symbol" w:hint="default"/>
      </w:rPr>
    </w:lvl>
    <w:lvl w:ilvl="1" w:tplc="21E84CF4">
      <w:start w:val="1"/>
      <w:numFmt w:val="bullet"/>
      <w:lvlText w:val=""/>
      <w:lvlJc w:val="left"/>
      <w:pPr>
        <w:ind w:left="600" w:hanging="200"/>
      </w:pPr>
      <w:rPr>
        <w:rFonts w:ascii="Symbol" w:hAnsi="Symbol" w:hint="default"/>
      </w:rPr>
    </w:lvl>
    <w:lvl w:ilvl="2" w:tplc="B36010EC">
      <w:start w:val="1"/>
      <w:numFmt w:val="bullet"/>
      <w:lvlText w:val=""/>
      <w:lvlJc w:val="left"/>
      <w:pPr>
        <w:ind w:left="900" w:hanging="200"/>
      </w:pPr>
      <w:rPr>
        <w:rFonts w:ascii="Symbol" w:hAnsi="Symbol" w:hint="default"/>
      </w:rPr>
    </w:lvl>
    <w:lvl w:ilvl="3" w:tplc="7322532A">
      <w:start w:val="1"/>
      <w:numFmt w:val="bullet"/>
      <w:lvlText w:val=""/>
      <w:lvlJc w:val="left"/>
      <w:pPr>
        <w:ind w:left="1200" w:hanging="200"/>
      </w:pPr>
      <w:rPr>
        <w:rFonts w:ascii="Symbol" w:hAnsi="Symbol" w:hint="default"/>
      </w:rPr>
    </w:lvl>
    <w:lvl w:ilvl="4" w:tplc="D672518E">
      <w:start w:val="1"/>
      <w:numFmt w:val="bullet"/>
      <w:lvlText w:val=""/>
      <w:lvlJc w:val="left"/>
      <w:pPr>
        <w:ind w:left="1500" w:hanging="200"/>
      </w:pPr>
      <w:rPr>
        <w:rFonts w:ascii="Symbol" w:hAnsi="Symbol" w:hint="default"/>
      </w:rPr>
    </w:lvl>
    <w:lvl w:ilvl="5" w:tplc="352C24EE">
      <w:start w:val="1"/>
      <w:numFmt w:val="bullet"/>
      <w:lvlText w:val=""/>
      <w:lvlJc w:val="left"/>
      <w:pPr>
        <w:ind w:left="1800" w:hanging="200"/>
      </w:pPr>
      <w:rPr>
        <w:rFonts w:ascii="Symbol" w:hAnsi="Symbol" w:hint="default"/>
      </w:rPr>
    </w:lvl>
    <w:lvl w:ilvl="6" w:tplc="2CBA2BDE">
      <w:numFmt w:val="decimal"/>
      <w:lvlText w:val=""/>
      <w:lvlJc w:val="left"/>
      <w:pPr>
        <w:ind w:left="0" w:firstLine="0"/>
      </w:pPr>
    </w:lvl>
    <w:lvl w:ilvl="7" w:tplc="5A70D8B4">
      <w:numFmt w:val="decimal"/>
      <w:lvlText w:val=""/>
      <w:lvlJc w:val="left"/>
      <w:pPr>
        <w:ind w:left="0" w:firstLine="0"/>
      </w:pPr>
    </w:lvl>
    <w:lvl w:ilvl="8" w:tplc="055E580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99A08C2"/>
    <w:multiLevelType w:val="hybridMultilevel"/>
    <w:tmpl w:val="83B416AE"/>
    <w:lvl w:ilvl="0" w:tplc="666CCD3E">
      <w:start w:val="1"/>
      <w:numFmt w:val="bullet"/>
      <w:lvlText w:val=""/>
      <w:lvlJc w:val="left"/>
      <w:pPr>
        <w:ind w:left="300" w:hanging="200"/>
      </w:pPr>
      <w:rPr>
        <w:rFonts w:ascii="Symbol" w:hAnsi="Symbol" w:hint="default"/>
      </w:rPr>
    </w:lvl>
    <w:lvl w:ilvl="1" w:tplc="7A4632C6">
      <w:start w:val="1"/>
      <w:numFmt w:val="bullet"/>
      <w:lvlText w:val=""/>
      <w:lvlJc w:val="left"/>
      <w:pPr>
        <w:ind w:left="600" w:hanging="200"/>
      </w:pPr>
      <w:rPr>
        <w:rFonts w:ascii="Symbol" w:hAnsi="Symbol" w:hint="default"/>
      </w:rPr>
    </w:lvl>
    <w:lvl w:ilvl="2" w:tplc="2932ED1A">
      <w:start w:val="1"/>
      <w:numFmt w:val="bullet"/>
      <w:lvlText w:val=""/>
      <w:lvlJc w:val="left"/>
      <w:pPr>
        <w:ind w:left="900" w:hanging="200"/>
      </w:pPr>
      <w:rPr>
        <w:rFonts w:ascii="Symbol" w:hAnsi="Symbol" w:hint="default"/>
      </w:rPr>
    </w:lvl>
    <w:lvl w:ilvl="3" w:tplc="87E27BD4">
      <w:start w:val="1"/>
      <w:numFmt w:val="bullet"/>
      <w:lvlText w:val=""/>
      <w:lvlJc w:val="left"/>
      <w:pPr>
        <w:ind w:left="1200" w:hanging="200"/>
      </w:pPr>
      <w:rPr>
        <w:rFonts w:ascii="Symbol" w:hAnsi="Symbol" w:hint="default"/>
      </w:rPr>
    </w:lvl>
    <w:lvl w:ilvl="4" w:tplc="D72E7E96">
      <w:start w:val="1"/>
      <w:numFmt w:val="bullet"/>
      <w:lvlText w:val=""/>
      <w:lvlJc w:val="left"/>
      <w:pPr>
        <w:ind w:left="1500" w:hanging="200"/>
      </w:pPr>
      <w:rPr>
        <w:rFonts w:ascii="Symbol" w:hAnsi="Symbol" w:hint="default"/>
      </w:rPr>
    </w:lvl>
    <w:lvl w:ilvl="5" w:tplc="B4B63242">
      <w:start w:val="1"/>
      <w:numFmt w:val="bullet"/>
      <w:lvlText w:val=""/>
      <w:lvlJc w:val="left"/>
      <w:pPr>
        <w:ind w:left="1800" w:hanging="200"/>
      </w:pPr>
      <w:rPr>
        <w:rFonts w:ascii="Symbol" w:hAnsi="Symbol" w:hint="default"/>
      </w:rPr>
    </w:lvl>
    <w:lvl w:ilvl="6" w:tplc="611E37A4">
      <w:numFmt w:val="decimal"/>
      <w:lvlText w:val=""/>
      <w:lvlJc w:val="left"/>
      <w:pPr>
        <w:ind w:left="0" w:firstLine="0"/>
      </w:pPr>
    </w:lvl>
    <w:lvl w:ilvl="7" w:tplc="D9841F88">
      <w:numFmt w:val="decimal"/>
      <w:lvlText w:val=""/>
      <w:lvlJc w:val="left"/>
      <w:pPr>
        <w:ind w:left="0" w:firstLine="0"/>
      </w:pPr>
    </w:lvl>
    <w:lvl w:ilvl="8" w:tplc="E700A2B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99A08C3"/>
    <w:multiLevelType w:val="hybridMultilevel"/>
    <w:tmpl w:val="AFCEDF24"/>
    <w:lvl w:ilvl="0" w:tplc="01B26F0A">
      <w:start w:val="1"/>
      <w:numFmt w:val="bullet"/>
      <w:lvlText w:val=""/>
      <w:lvlJc w:val="left"/>
      <w:pPr>
        <w:ind w:left="300" w:hanging="200"/>
      </w:pPr>
      <w:rPr>
        <w:rFonts w:ascii="Symbol" w:hAnsi="Symbol" w:hint="default"/>
      </w:rPr>
    </w:lvl>
    <w:lvl w:ilvl="1" w:tplc="5AEC6D72">
      <w:start w:val="1"/>
      <w:numFmt w:val="bullet"/>
      <w:lvlText w:val=""/>
      <w:lvlJc w:val="left"/>
      <w:pPr>
        <w:ind w:left="600" w:hanging="200"/>
      </w:pPr>
      <w:rPr>
        <w:rFonts w:ascii="Symbol" w:hAnsi="Symbol" w:hint="default"/>
      </w:rPr>
    </w:lvl>
    <w:lvl w:ilvl="2" w:tplc="17FA573C">
      <w:start w:val="1"/>
      <w:numFmt w:val="bullet"/>
      <w:lvlText w:val=""/>
      <w:lvlJc w:val="left"/>
      <w:pPr>
        <w:ind w:left="900" w:hanging="200"/>
      </w:pPr>
      <w:rPr>
        <w:rFonts w:ascii="Symbol" w:hAnsi="Symbol" w:hint="default"/>
      </w:rPr>
    </w:lvl>
    <w:lvl w:ilvl="3" w:tplc="2AC4F370">
      <w:start w:val="1"/>
      <w:numFmt w:val="bullet"/>
      <w:lvlText w:val=""/>
      <w:lvlJc w:val="left"/>
      <w:pPr>
        <w:ind w:left="1200" w:hanging="200"/>
      </w:pPr>
      <w:rPr>
        <w:rFonts w:ascii="Symbol" w:hAnsi="Symbol" w:hint="default"/>
      </w:rPr>
    </w:lvl>
    <w:lvl w:ilvl="4" w:tplc="A5C287D0">
      <w:start w:val="1"/>
      <w:numFmt w:val="bullet"/>
      <w:lvlText w:val=""/>
      <w:lvlJc w:val="left"/>
      <w:pPr>
        <w:ind w:left="1500" w:hanging="200"/>
      </w:pPr>
      <w:rPr>
        <w:rFonts w:ascii="Symbol" w:hAnsi="Symbol" w:hint="default"/>
      </w:rPr>
    </w:lvl>
    <w:lvl w:ilvl="5" w:tplc="A46AE57E">
      <w:start w:val="1"/>
      <w:numFmt w:val="bullet"/>
      <w:lvlText w:val=""/>
      <w:lvlJc w:val="left"/>
      <w:pPr>
        <w:ind w:left="1800" w:hanging="200"/>
      </w:pPr>
      <w:rPr>
        <w:rFonts w:ascii="Symbol" w:hAnsi="Symbol" w:hint="default"/>
      </w:rPr>
    </w:lvl>
    <w:lvl w:ilvl="6" w:tplc="CF8EF2C0">
      <w:numFmt w:val="decimal"/>
      <w:lvlText w:val=""/>
      <w:lvlJc w:val="left"/>
      <w:pPr>
        <w:ind w:left="0" w:firstLine="0"/>
      </w:pPr>
    </w:lvl>
    <w:lvl w:ilvl="7" w:tplc="5E2C3858">
      <w:numFmt w:val="decimal"/>
      <w:lvlText w:val=""/>
      <w:lvlJc w:val="left"/>
      <w:pPr>
        <w:ind w:left="0" w:firstLine="0"/>
      </w:pPr>
    </w:lvl>
    <w:lvl w:ilvl="8" w:tplc="EFDC4B9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1883AF8"/>
    <w:multiLevelType w:val="hybridMultilevel"/>
    <w:tmpl w:val="FBB27078"/>
    <w:lvl w:ilvl="0" w:tplc="2A42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C3BAA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6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5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6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1E09F9"/>
    <w:multiLevelType w:val="multilevel"/>
    <w:tmpl w:val="1CD20C5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016358C"/>
    <w:multiLevelType w:val="hybridMultilevel"/>
    <w:tmpl w:val="2BE2E82A"/>
    <w:lvl w:ilvl="0" w:tplc="CD360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32ADC"/>
    <w:multiLevelType w:val="hybridMultilevel"/>
    <w:tmpl w:val="05F4E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1078"/>
    <w:multiLevelType w:val="multilevel"/>
    <w:tmpl w:val="1CD20C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E3016F9"/>
    <w:multiLevelType w:val="hybridMultilevel"/>
    <w:tmpl w:val="1E806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1FC3"/>
    <w:multiLevelType w:val="hybridMultilevel"/>
    <w:tmpl w:val="5CEAD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40E0F"/>
    <w:multiLevelType w:val="multilevel"/>
    <w:tmpl w:val="D168038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35D3C"/>
    <w:multiLevelType w:val="hybridMultilevel"/>
    <w:tmpl w:val="1090D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5EAB"/>
    <w:multiLevelType w:val="hybridMultilevel"/>
    <w:tmpl w:val="BFB0423A"/>
    <w:lvl w:ilvl="0" w:tplc="3ED4DD70">
      <w:numFmt w:val="bullet"/>
      <w:lvlText w:val="•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2DB"/>
    <w:multiLevelType w:val="hybridMultilevel"/>
    <w:tmpl w:val="2E8AF0B0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299712C"/>
    <w:multiLevelType w:val="hybridMultilevel"/>
    <w:tmpl w:val="CE6486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F3771"/>
    <w:multiLevelType w:val="hybridMultilevel"/>
    <w:tmpl w:val="6450D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6A4A"/>
    <w:multiLevelType w:val="hybridMultilevel"/>
    <w:tmpl w:val="F2CC2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157"/>
    <w:multiLevelType w:val="multilevel"/>
    <w:tmpl w:val="1218769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C766A"/>
    <w:multiLevelType w:val="hybridMultilevel"/>
    <w:tmpl w:val="192E4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1F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FF7BDD"/>
    <w:multiLevelType w:val="hybridMultilevel"/>
    <w:tmpl w:val="50C4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7"/>
  </w:num>
  <w:num w:numId="8">
    <w:abstractNumId w:val="17"/>
  </w:num>
  <w:num w:numId="9">
    <w:abstractNumId w:val="16"/>
  </w:num>
  <w:num w:numId="10">
    <w:abstractNumId w:val="14"/>
  </w:num>
  <w:num w:numId="11">
    <w:abstractNumId w:val="25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23"/>
  </w:num>
  <w:num w:numId="17">
    <w:abstractNumId w:val="30"/>
  </w:num>
  <w:num w:numId="18">
    <w:abstractNumId w:val="9"/>
  </w:num>
  <w:num w:numId="19">
    <w:abstractNumId w:val="22"/>
  </w:num>
  <w:num w:numId="20">
    <w:abstractNumId w:val="20"/>
  </w:num>
  <w:num w:numId="21">
    <w:abstractNumId w:val="21"/>
  </w:num>
  <w:num w:numId="22">
    <w:abstractNumId w:val="5"/>
  </w:num>
  <w:num w:numId="23">
    <w:abstractNumId w:val="12"/>
  </w:num>
  <w:num w:numId="24">
    <w:abstractNumId w:val="15"/>
  </w:num>
  <w:num w:numId="25">
    <w:abstractNumId w:val="19"/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4"/>
  </w:num>
  <w:num w:numId="37">
    <w:abstractNumId w:val="12"/>
  </w:num>
  <w:num w:numId="38">
    <w:abstractNumId w:val="28"/>
  </w:num>
  <w:num w:numId="39">
    <w:abstractNumId w:val="14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F23965"/>
    <w:rsid w:val="00002EF2"/>
    <w:rsid w:val="00004B94"/>
    <w:rsid w:val="00010B0F"/>
    <w:rsid w:val="00012A11"/>
    <w:rsid w:val="00014C48"/>
    <w:rsid w:val="00015C98"/>
    <w:rsid w:val="00017F5C"/>
    <w:rsid w:val="0002287F"/>
    <w:rsid w:val="00026CBB"/>
    <w:rsid w:val="0003125C"/>
    <w:rsid w:val="00034585"/>
    <w:rsid w:val="00035084"/>
    <w:rsid w:val="00053E90"/>
    <w:rsid w:val="000625B6"/>
    <w:rsid w:val="00065BAA"/>
    <w:rsid w:val="00066E0C"/>
    <w:rsid w:val="00073245"/>
    <w:rsid w:val="0007514F"/>
    <w:rsid w:val="00080663"/>
    <w:rsid w:val="000B047C"/>
    <w:rsid w:val="000B0FCB"/>
    <w:rsid w:val="000B3BDD"/>
    <w:rsid w:val="000B4725"/>
    <w:rsid w:val="000C1E08"/>
    <w:rsid w:val="000C23EA"/>
    <w:rsid w:val="000C535E"/>
    <w:rsid w:val="000D0FE3"/>
    <w:rsid w:val="000D5379"/>
    <w:rsid w:val="000E06C2"/>
    <w:rsid w:val="000F0E0B"/>
    <w:rsid w:val="000F1B2A"/>
    <w:rsid w:val="000F4C29"/>
    <w:rsid w:val="000F5E03"/>
    <w:rsid w:val="001113BF"/>
    <w:rsid w:val="001231E4"/>
    <w:rsid w:val="00124B64"/>
    <w:rsid w:val="00125761"/>
    <w:rsid w:val="0012778E"/>
    <w:rsid w:val="00127DDB"/>
    <w:rsid w:val="00140552"/>
    <w:rsid w:val="001406CC"/>
    <w:rsid w:val="00142700"/>
    <w:rsid w:val="0014317E"/>
    <w:rsid w:val="0015090E"/>
    <w:rsid w:val="00152C1E"/>
    <w:rsid w:val="00153304"/>
    <w:rsid w:val="00155B60"/>
    <w:rsid w:val="00155DFC"/>
    <w:rsid w:val="00160E13"/>
    <w:rsid w:val="00164D1A"/>
    <w:rsid w:val="00173EBB"/>
    <w:rsid w:val="001804E0"/>
    <w:rsid w:val="0019245F"/>
    <w:rsid w:val="00196B58"/>
    <w:rsid w:val="001A1F63"/>
    <w:rsid w:val="001A781C"/>
    <w:rsid w:val="001B0958"/>
    <w:rsid w:val="001B155A"/>
    <w:rsid w:val="001B3E4A"/>
    <w:rsid w:val="001C26FD"/>
    <w:rsid w:val="001C2EAE"/>
    <w:rsid w:val="001C3335"/>
    <w:rsid w:val="001D0B3B"/>
    <w:rsid w:val="001D2280"/>
    <w:rsid w:val="001D6688"/>
    <w:rsid w:val="001E0C17"/>
    <w:rsid w:val="001E30D3"/>
    <w:rsid w:val="001E51C6"/>
    <w:rsid w:val="001E6A84"/>
    <w:rsid w:val="001F38E1"/>
    <w:rsid w:val="001F3D1F"/>
    <w:rsid w:val="002005A5"/>
    <w:rsid w:val="00201EFD"/>
    <w:rsid w:val="00203E09"/>
    <w:rsid w:val="00211E1B"/>
    <w:rsid w:val="002169D8"/>
    <w:rsid w:val="0023027F"/>
    <w:rsid w:val="00236692"/>
    <w:rsid w:val="00240FF7"/>
    <w:rsid w:val="00247E00"/>
    <w:rsid w:val="00261803"/>
    <w:rsid w:val="0026677C"/>
    <w:rsid w:val="00266BE1"/>
    <w:rsid w:val="00271A82"/>
    <w:rsid w:val="00271B4D"/>
    <w:rsid w:val="00296765"/>
    <w:rsid w:val="002A7DBF"/>
    <w:rsid w:val="002B0EA4"/>
    <w:rsid w:val="002B34B6"/>
    <w:rsid w:val="002C643E"/>
    <w:rsid w:val="002C71B0"/>
    <w:rsid w:val="002D076B"/>
    <w:rsid w:val="002D1E06"/>
    <w:rsid w:val="002E3FBB"/>
    <w:rsid w:val="002E5CD0"/>
    <w:rsid w:val="002E6AE3"/>
    <w:rsid w:val="002F0B0E"/>
    <w:rsid w:val="002F32D3"/>
    <w:rsid w:val="002F4229"/>
    <w:rsid w:val="003001C6"/>
    <w:rsid w:val="003009C5"/>
    <w:rsid w:val="003016C0"/>
    <w:rsid w:val="003100A0"/>
    <w:rsid w:val="003152C4"/>
    <w:rsid w:val="00316A97"/>
    <w:rsid w:val="00317274"/>
    <w:rsid w:val="003208E9"/>
    <w:rsid w:val="00323C55"/>
    <w:rsid w:val="003271C1"/>
    <w:rsid w:val="00331434"/>
    <w:rsid w:val="003320C3"/>
    <w:rsid w:val="00334715"/>
    <w:rsid w:val="003425E0"/>
    <w:rsid w:val="003449DC"/>
    <w:rsid w:val="00346003"/>
    <w:rsid w:val="00346952"/>
    <w:rsid w:val="00366156"/>
    <w:rsid w:val="00371A51"/>
    <w:rsid w:val="00373994"/>
    <w:rsid w:val="00375A0A"/>
    <w:rsid w:val="003826EA"/>
    <w:rsid w:val="00384C8B"/>
    <w:rsid w:val="00385A64"/>
    <w:rsid w:val="0039430D"/>
    <w:rsid w:val="003A010A"/>
    <w:rsid w:val="003A0825"/>
    <w:rsid w:val="003A1B9E"/>
    <w:rsid w:val="003A21C1"/>
    <w:rsid w:val="003B2959"/>
    <w:rsid w:val="003B2F68"/>
    <w:rsid w:val="003B495C"/>
    <w:rsid w:val="003D2A23"/>
    <w:rsid w:val="003D42FE"/>
    <w:rsid w:val="003D4314"/>
    <w:rsid w:val="003E05F5"/>
    <w:rsid w:val="003E4B74"/>
    <w:rsid w:val="003E5DF0"/>
    <w:rsid w:val="003F7986"/>
    <w:rsid w:val="00400D8B"/>
    <w:rsid w:val="004016C5"/>
    <w:rsid w:val="00417F51"/>
    <w:rsid w:val="004210DE"/>
    <w:rsid w:val="004227D9"/>
    <w:rsid w:val="00426CA6"/>
    <w:rsid w:val="004332BF"/>
    <w:rsid w:val="004343E5"/>
    <w:rsid w:val="00436D05"/>
    <w:rsid w:val="00445CF9"/>
    <w:rsid w:val="00451707"/>
    <w:rsid w:val="00451FED"/>
    <w:rsid w:val="00453C03"/>
    <w:rsid w:val="00453C78"/>
    <w:rsid w:val="0045434E"/>
    <w:rsid w:val="00456741"/>
    <w:rsid w:val="00463513"/>
    <w:rsid w:val="00473C74"/>
    <w:rsid w:val="00480136"/>
    <w:rsid w:val="00485DB4"/>
    <w:rsid w:val="0049612B"/>
    <w:rsid w:val="004A4275"/>
    <w:rsid w:val="004B0FC0"/>
    <w:rsid w:val="004B469E"/>
    <w:rsid w:val="004B6550"/>
    <w:rsid w:val="004E22B5"/>
    <w:rsid w:val="004E6E0F"/>
    <w:rsid w:val="004F70C6"/>
    <w:rsid w:val="00500AE4"/>
    <w:rsid w:val="005020B8"/>
    <w:rsid w:val="00505276"/>
    <w:rsid w:val="00506127"/>
    <w:rsid w:val="00511017"/>
    <w:rsid w:val="005133AC"/>
    <w:rsid w:val="005157C7"/>
    <w:rsid w:val="00521C3B"/>
    <w:rsid w:val="005226C3"/>
    <w:rsid w:val="0052484B"/>
    <w:rsid w:val="005267B8"/>
    <w:rsid w:val="005319ED"/>
    <w:rsid w:val="00533C3E"/>
    <w:rsid w:val="00536129"/>
    <w:rsid w:val="0053615F"/>
    <w:rsid w:val="00545A8C"/>
    <w:rsid w:val="00550F73"/>
    <w:rsid w:val="005532CC"/>
    <w:rsid w:val="00555106"/>
    <w:rsid w:val="005572D7"/>
    <w:rsid w:val="005601E6"/>
    <w:rsid w:val="00561B87"/>
    <w:rsid w:val="00567781"/>
    <w:rsid w:val="00571311"/>
    <w:rsid w:val="00571E28"/>
    <w:rsid w:val="00574CAE"/>
    <w:rsid w:val="00593F0B"/>
    <w:rsid w:val="0059588B"/>
    <w:rsid w:val="005964F7"/>
    <w:rsid w:val="005B1F58"/>
    <w:rsid w:val="005B5620"/>
    <w:rsid w:val="005C3582"/>
    <w:rsid w:val="005C4F70"/>
    <w:rsid w:val="005D14C0"/>
    <w:rsid w:val="005D4143"/>
    <w:rsid w:val="005E0754"/>
    <w:rsid w:val="00601723"/>
    <w:rsid w:val="006049CB"/>
    <w:rsid w:val="0060679E"/>
    <w:rsid w:val="006114A3"/>
    <w:rsid w:val="00620416"/>
    <w:rsid w:val="006323DC"/>
    <w:rsid w:val="00633F86"/>
    <w:rsid w:val="0063554F"/>
    <w:rsid w:val="006442BD"/>
    <w:rsid w:val="0065123F"/>
    <w:rsid w:val="00655646"/>
    <w:rsid w:val="00662CBA"/>
    <w:rsid w:val="0068044B"/>
    <w:rsid w:val="00686A26"/>
    <w:rsid w:val="006931A1"/>
    <w:rsid w:val="006944A9"/>
    <w:rsid w:val="00695E24"/>
    <w:rsid w:val="006A0FEE"/>
    <w:rsid w:val="006A4B5C"/>
    <w:rsid w:val="006B3F30"/>
    <w:rsid w:val="006B62EF"/>
    <w:rsid w:val="006C37A0"/>
    <w:rsid w:val="006C4267"/>
    <w:rsid w:val="006C5E84"/>
    <w:rsid w:val="006C7BA1"/>
    <w:rsid w:val="006C7EEC"/>
    <w:rsid w:val="006C7EF6"/>
    <w:rsid w:val="006E4110"/>
    <w:rsid w:val="006F0587"/>
    <w:rsid w:val="006F223F"/>
    <w:rsid w:val="006F6939"/>
    <w:rsid w:val="007002D7"/>
    <w:rsid w:val="0070067D"/>
    <w:rsid w:val="0070136F"/>
    <w:rsid w:val="0070154A"/>
    <w:rsid w:val="007040D1"/>
    <w:rsid w:val="00705E69"/>
    <w:rsid w:val="00707455"/>
    <w:rsid w:val="00707ACA"/>
    <w:rsid w:val="007121F4"/>
    <w:rsid w:val="007128A8"/>
    <w:rsid w:val="007210D7"/>
    <w:rsid w:val="007212EF"/>
    <w:rsid w:val="00730BC1"/>
    <w:rsid w:val="00731B25"/>
    <w:rsid w:val="00732BD7"/>
    <w:rsid w:val="007366AD"/>
    <w:rsid w:val="00744827"/>
    <w:rsid w:val="007516CA"/>
    <w:rsid w:val="0076055A"/>
    <w:rsid w:val="007605C4"/>
    <w:rsid w:val="007610CF"/>
    <w:rsid w:val="007704D8"/>
    <w:rsid w:val="0077745B"/>
    <w:rsid w:val="00781AAD"/>
    <w:rsid w:val="00781EF4"/>
    <w:rsid w:val="00785000"/>
    <w:rsid w:val="00785615"/>
    <w:rsid w:val="00786274"/>
    <w:rsid w:val="00791FBB"/>
    <w:rsid w:val="0079204F"/>
    <w:rsid w:val="00796EB5"/>
    <w:rsid w:val="007A3277"/>
    <w:rsid w:val="007A3482"/>
    <w:rsid w:val="007B14B8"/>
    <w:rsid w:val="007B3090"/>
    <w:rsid w:val="007B797A"/>
    <w:rsid w:val="007D7F74"/>
    <w:rsid w:val="007E37A9"/>
    <w:rsid w:val="007E4639"/>
    <w:rsid w:val="007E47DA"/>
    <w:rsid w:val="007E6F8A"/>
    <w:rsid w:val="007F335F"/>
    <w:rsid w:val="007F3F68"/>
    <w:rsid w:val="007F6C4C"/>
    <w:rsid w:val="007F6F9B"/>
    <w:rsid w:val="00806558"/>
    <w:rsid w:val="0081238A"/>
    <w:rsid w:val="00814273"/>
    <w:rsid w:val="008174DA"/>
    <w:rsid w:val="0082276F"/>
    <w:rsid w:val="00843EA7"/>
    <w:rsid w:val="00844A47"/>
    <w:rsid w:val="0084674F"/>
    <w:rsid w:val="00862510"/>
    <w:rsid w:val="008644EA"/>
    <w:rsid w:val="00864EFB"/>
    <w:rsid w:val="008670A9"/>
    <w:rsid w:val="008768B7"/>
    <w:rsid w:val="0088322A"/>
    <w:rsid w:val="00884340"/>
    <w:rsid w:val="00886126"/>
    <w:rsid w:val="00886C2C"/>
    <w:rsid w:val="00887103"/>
    <w:rsid w:val="00887F24"/>
    <w:rsid w:val="00890B5B"/>
    <w:rsid w:val="008926A4"/>
    <w:rsid w:val="008968E1"/>
    <w:rsid w:val="008A1AD4"/>
    <w:rsid w:val="008A3341"/>
    <w:rsid w:val="008A4F53"/>
    <w:rsid w:val="008A7881"/>
    <w:rsid w:val="008B35B5"/>
    <w:rsid w:val="008E2971"/>
    <w:rsid w:val="008E2C57"/>
    <w:rsid w:val="008F24D9"/>
    <w:rsid w:val="008F31CE"/>
    <w:rsid w:val="008F4043"/>
    <w:rsid w:val="00904164"/>
    <w:rsid w:val="009109E8"/>
    <w:rsid w:val="009144BE"/>
    <w:rsid w:val="009207E7"/>
    <w:rsid w:val="00924E6C"/>
    <w:rsid w:val="00935F01"/>
    <w:rsid w:val="00936765"/>
    <w:rsid w:val="00951ECC"/>
    <w:rsid w:val="0095333A"/>
    <w:rsid w:val="00961806"/>
    <w:rsid w:val="009662BC"/>
    <w:rsid w:val="00971B33"/>
    <w:rsid w:val="00977B16"/>
    <w:rsid w:val="009876E9"/>
    <w:rsid w:val="009935E8"/>
    <w:rsid w:val="00994D83"/>
    <w:rsid w:val="009A3426"/>
    <w:rsid w:val="009C5600"/>
    <w:rsid w:val="009D6B7A"/>
    <w:rsid w:val="009E0ACB"/>
    <w:rsid w:val="009E30F8"/>
    <w:rsid w:val="009F0748"/>
    <w:rsid w:val="009F6978"/>
    <w:rsid w:val="00A06BE8"/>
    <w:rsid w:val="00A07925"/>
    <w:rsid w:val="00A22A18"/>
    <w:rsid w:val="00A24B95"/>
    <w:rsid w:val="00A25142"/>
    <w:rsid w:val="00A42316"/>
    <w:rsid w:val="00A47A74"/>
    <w:rsid w:val="00A50896"/>
    <w:rsid w:val="00A525BE"/>
    <w:rsid w:val="00A52D86"/>
    <w:rsid w:val="00A57B91"/>
    <w:rsid w:val="00A640B2"/>
    <w:rsid w:val="00A65356"/>
    <w:rsid w:val="00A70321"/>
    <w:rsid w:val="00A73167"/>
    <w:rsid w:val="00A82303"/>
    <w:rsid w:val="00A8595D"/>
    <w:rsid w:val="00A87E40"/>
    <w:rsid w:val="00AA5A49"/>
    <w:rsid w:val="00AB5DD4"/>
    <w:rsid w:val="00AC0BC2"/>
    <w:rsid w:val="00AC36B0"/>
    <w:rsid w:val="00AC4032"/>
    <w:rsid w:val="00AC4B28"/>
    <w:rsid w:val="00AC4BDF"/>
    <w:rsid w:val="00AC6BEE"/>
    <w:rsid w:val="00AD1A0A"/>
    <w:rsid w:val="00AD2A7A"/>
    <w:rsid w:val="00AE4D7A"/>
    <w:rsid w:val="00AE69F9"/>
    <w:rsid w:val="00AF0979"/>
    <w:rsid w:val="00AF28DA"/>
    <w:rsid w:val="00AF4437"/>
    <w:rsid w:val="00AF5948"/>
    <w:rsid w:val="00B04ACA"/>
    <w:rsid w:val="00B071CA"/>
    <w:rsid w:val="00B244AB"/>
    <w:rsid w:val="00B30794"/>
    <w:rsid w:val="00B54D19"/>
    <w:rsid w:val="00B5544C"/>
    <w:rsid w:val="00B5591C"/>
    <w:rsid w:val="00B56B5F"/>
    <w:rsid w:val="00B61FB0"/>
    <w:rsid w:val="00B62A63"/>
    <w:rsid w:val="00B65B3A"/>
    <w:rsid w:val="00B8016F"/>
    <w:rsid w:val="00B80647"/>
    <w:rsid w:val="00B81ECE"/>
    <w:rsid w:val="00B85944"/>
    <w:rsid w:val="00B9195C"/>
    <w:rsid w:val="00B92135"/>
    <w:rsid w:val="00BB05AE"/>
    <w:rsid w:val="00BB44BB"/>
    <w:rsid w:val="00BC3B4B"/>
    <w:rsid w:val="00BC55A2"/>
    <w:rsid w:val="00BC7ED1"/>
    <w:rsid w:val="00BD281F"/>
    <w:rsid w:val="00BD59D8"/>
    <w:rsid w:val="00BD6F41"/>
    <w:rsid w:val="00BD6FB5"/>
    <w:rsid w:val="00BD796C"/>
    <w:rsid w:val="00BE0BC6"/>
    <w:rsid w:val="00BE6B2B"/>
    <w:rsid w:val="00BF1046"/>
    <w:rsid w:val="00BF5EBE"/>
    <w:rsid w:val="00C00CAC"/>
    <w:rsid w:val="00C01A7B"/>
    <w:rsid w:val="00C07176"/>
    <w:rsid w:val="00C13644"/>
    <w:rsid w:val="00C25978"/>
    <w:rsid w:val="00C26923"/>
    <w:rsid w:val="00C27651"/>
    <w:rsid w:val="00C277F0"/>
    <w:rsid w:val="00C32E09"/>
    <w:rsid w:val="00C44DEF"/>
    <w:rsid w:val="00C552B9"/>
    <w:rsid w:val="00C56D4E"/>
    <w:rsid w:val="00C61333"/>
    <w:rsid w:val="00C62AB9"/>
    <w:rsid w:val="00C645AF"/>
    <w:rsid w:val="00C657F9"/>
    <w:rsid w:val="00C84384"/>
    <w:rsid w:val="00C8574B"/>
    <w:rsid w:val="00C87604"/>
    <w:rsid w:val="00C9465E"/>
    <w:rsid w:val="00C94ACB"/>
    <w:rsid w:val="00C9625D"/>
    <w:rsid w:val="00CA091C"/>
    <w:rsid w:val="00CA2C1C"/>
    <w:rsid w:val="00CB1205"/>
    <w:rsid w:val="00CB14AC"/>
    <w:rsid w:val="00CB3746"/>
    <w:rsid w:val="00CB3B5A"/>
    <w:rsid w:val="00CB57EA"/>
    <w:rsid w:val="00CC0433"/>
    <w:rsid w:val="00CD410A"/>
    <w:rsid w:val="00CF15F7"/>
    <w:rsid w:val="00CF3ABC"/>
    <w:rsid w:val="00CF6515"/>
    <w:rsid w:val="00CF6D24"/>
    <w:rsid w:val="00CF7B9E"/>
    <w:rsid w:val="00D00E93"/>
    <w:rsid w:val="00D03CF6"/>
    <w:rsid w:val="00D040CA"/>
    <w:rsid w:val="00D1529F"/>
    <w:rsid w:val="00D2050C"/>
    <w:rsid w:val="00D36AB0"/>
    <w:rsid w:val="00D37168"/>
    <w:rsid w:val="00D430E5"/>
    <w:rsid w:val="00D46C14"/>
    <w:rsid w:val="00D52118"/>
    <w:rsid w:val="00D521EB"/>
    <w:rsid w:val="00D5249E"/>
    <w:rsid w:val="00D60DEF"/>
    <w:rsid w:val="00D625BE"/>
    <w:rsid w:val="00D62C40"/>
    <w:rsid w:val="00D65296"/>
    <w:rsid w:val="00D65A45"/>
    <w:rsid w:val="00D71006"/>
    <w:rsid w:val="00D75881"/>
    <w:rsid w:val="00D80585"/>
    <w:rsid w:val="00D8380B"/>
    <w:rsid w:val="00D83999"/>
    <w:rsid w:val="00D9032A"/>
    <w:rsid w:val="00D94DF0"/>
    <w:rsid w:val="00DA1764"/>
    <w:rsid w:val="00DA18CF"/>
    <w:rsid w:val="00DA22AA"/>
    <w:rsid w:val="00DB02E7"/>
    <w:rsid w:val="00DB3681"/>
    <w:rsid w:val="00DB7E7E"/>
    <w:rsid w:val="00DC0236"/>
    <w:rsid w:val="00DC1FC8"/>
    <w:rsid w:val="00DC260E"/>
    <w:rsid w:val="00DD2197"/>
    <w:rsid w:val="00DD59D8"/>
    <w:rsid w:val="00DF14CB"/>
    <w:rsid w:val="00DF1E47"/>
    <w:rsid w:val="00E00700"/>
    <w:rsid w:val="00E01AE2"/>
    <w:rsid w:val="00E029B3"/>
    <w:rsid w:val="00E032A9"/>
    <w:rsid w:val="00E052F2"/>
    <w:rsid w:val="00E06C01"/>
    <w:rsid w:val="00E10178"/>
    <w:rsid w:val="00E11BD3"/>
    <w:rsid w:val="00E17891"/>
    <w:rsid w:val="00E25BE5"/>
    <w:rsid w:val="00E2670C"/>
    <w:rsid w:val="00E322F3"/>
    <w:rsid w:val="00E32A53"/>
    <w:rsid w:val="00E36276"/>
    <w:rsid w:val="00E44D02"/>
    <w:rsid w:val="00E45C82"/>
    <w:rsid w:val="00E5258F"/>
    <w:rsid w:val="00E639AD"/>
    <w:rsid w:val="00E770AD"/>
    <w:rsid w:val="00E97B3C"/>
    <w:rsid w:val="00EA608E"/>
    <w:rsid w:val="00EB3527"/>
    <w:rsid w:val="00EB5FF5"/>
    <w:rsid w:val="00EC130A"/>
    <w:rsid w:val="00EC4EA5"/>
    <w:rsid w:val="00EC5208"/>
    <w:rsid w:val="00EC6E42"/>
    <w:rsid w:val="00ED39B5"/>
    <w:rsid w:val="00EE07EC"/>
    <w:rsid w:val="00EE0F7A"/>
    <w:rsid w:val="00EE3D6B"/>
    <w:rsid w:val="00EF0CAF"/>
    <w:rsid w:val="00F01E21"/>
    <w:rsid w:val="00F039DB"/>
    <w:rsid w:val="00F04252"/>
    <w:rsid w:val="00F05B25"/>
    <w:rsid w:val="00F14C1E"/>
    <w:rsid w:val="00F171CE"/>
    <w:rsid w:val="00F17383"/>
    <w:rsid w:val="00F2017D"/>
    <w:rsid w:val="00F20809"/>
    <w:rsid w:val="00F21CF4"/>
    <w:rsid w:val="00F22A44"/>
    <w:rsid w:val="00F23965"/>
    <w:rsid w:val="00F240C5"/>
    <w:rsid w:val="00F36535"/>
    <w:rsid w:val="00F370B7"/>
    <w:rsid w:val="00F501D6"/>
    <w:rsid w:val="00F508F8"/>
    <w:rsid w:val="00F50D13"/>
    <w:rsid w:val="00F54622"/>
    <w:rsid w:val="00F567D6"/>
    <w:rsid w:val="00F605E7"/>
    <w:rsid w:val="00F616DB"/>
    <w:rsid w:val="00F71BE5"/>
    <w:rsid w:val="00F7460F"/>
    <w:rsid w:val="00F74F50"/>
    <w:rsid w:val="00F87BC2"/>
    <w:rsid w:val="00F91739"/>
    <w:rsid w:val="00F91D1B"/>
    <w:rsid w:val="00F95801"/>
    <w:rsid w:val="00F96F2A"/>
    <w:rsid w:val="00FD0A11"/>
    <w:rsid w:val="00FE7DCC"/>
    <w:rsid w:val="00FF199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02A7D"/>
  <w15:docId w15:val="{8908D8A8-0579-40D8-88FD-8A32191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F23965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 w:themeColor="accent1" w:themeShade="7F"/>
      <w:sz w:val="20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23965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23965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23965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23965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3965"/>
    <w:rPr>
      <w:rFonts w:asciiTheme="majorHAnsi" w:eastAsiaTheme="majorEastAsia" w:hAnsiTheme="majorHAnsi" w:cstheme="majorBidi"/>
      <w:color w:val="000000" w:themeColor="accent1" w:themeShade="7F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3965"/>
    <w:rPr>
      <w:rFonts w:asciiTheme="majorHAnsi" w:eastAsiaTheme="majorEastAsia" w:hAnsiTheme="majorHAnsi" w:cstheme="majorBidi"/>
      <w:i/>
      <w:iCs/>
      <w:color w:val="000000" w:themeColor="accent1" w:themeShade="7F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3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39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3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THnRubrik1">
    <w:name w:val="KTH nRubrik 1"/>
    <w:basedOn w:val="Rubrik1"/>
    <w:next w:val="Brdtext"/>
    <w:uiPriority w:val="6"/>
    <w:qFormat/>
    <w:rsid w:val="00F23965"/>
    <w:pPr>
      <w:numPr>
        <w:numId w:val="9"/>
      </w:numPr>
      <w:suppressAutoHyphens w:val="0"/>
      <w:spacing w:before="240" w:after="240" w:line="280" w:lineRule="atLeast"/>
    </w:pPr>
    <w:rPr>
      <w:b/>
      <w:color w:val="auto"/>
      <w:sz w:val="24"/>
    </w:rPr>
  </w:style>
  <w:style w:type="paragraph" w:customStyle="1" w:styleId="KTHnRubrik2">
    <w:name w:val="KTH nRubrik 2"/>
    <w:basedOn w:val="Rubrik2"/>
    <w:next w:val="Brdtext"/>
    <w:uiPriority w:val="6"/>
    <w:qFormat/>
    <w:rsid w:val="00F23965"/>
    <w:pPr>
      <w:numPr>
        <w:ilvl w:val="1"/>
        <w:numId w:val="9"/>
      </w:numPr>
      <w:suppressAutoHyphens w:val="0"/>
      <w:spacing w:before="240" w:line="260" w:lineRule="atLeast"/>
    </w:pPr>
    <w:rPr>
      <w:b/>
      <w:color w:val="auto"/>
      <w:sz w:val="20"/>
    </w:rPr>
  </w:style>
  <w:style w:type="paragraph" w:customStyle="1" w:styleId="KTHnRubrik3">
    <w:name w:val="KTH nRubrik 3"/>
    <w:basedOn w:val="Rubrik3"/>
    <w:next w:val="Brdtext"/>
    <w:uiPriority w:val="6"/>
    <w:qFormat/>
    <w:rsid w:val="00F23965"/>
    <w:pPr>
      <w:numPr>
        <w:ilvl w:val="2"/>
        <w:numId w:val="9"/>
      </w:numPr>
      <w:suppressAutoHyphens w:val="0"/>
      <w:spacing w:after="60" w:line="260" w:lineRule="atLeast"/>
    </w:pPr>
    <w:rPr>
      <w:rFonts w:asciiTheme="majorHAnsi" w:hAnsiTheme="majorHAnsi"/>
      <w:i w:val="0"/>
      <w:color w:val="auto"/>
      <w:sz w:val="20"/>
      <w:szCs w:val="20"/>
    </w:rPr>
  </w:style>
  <w:style w:type="paragraph" w:customStyle="1" w:styleId="KTHnRubrik4">
    <w:name w:val="KTH nRubrik 4"/>
    <w:basedOn w:val="Rubrik4"/>
    <w:next w:val="Brdtext"/>
    <w:uiPriority w:val="6"/>
    <w:qFormat/>
    <w:rsid w:val="00F23965"/>
    <w:pPr>
      <w:numPr>
        <w:ilvl w:val="3"/>
        <w:numId w:val="9"/>
      </w:numPr>
      <w:spacing w:before="240" w:after="40" w:line="260" w:lineRule="atLeast"/>
    </w:pPr>
    <w:rPr>
      <w:b w:val="0"/>
      <w:color w:val="auto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F239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F23965"/>
  </w:style>
  <w:style w:type="character" w:styleId="Kommentarsreferens">
    <w:name w:val="annotation reference"/>
    <w:basedOn w:val="Standardstycketeckensnitt"/>
    <w:uiPriority w:val="99"/>
    <w:semiHidden/>
    <w:unhideWhenUsed/>
    <w:rsid w:val="009F69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F69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F69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69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6978"/>
    <w:rPr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4B0FC0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2D076B"/>
    <w:pPr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contextualSpacing/>
    </w:pPr>
    <w:rPr>
      <w:rFonts w:ascii="Trebuchet MS" w:eastAsia="Times New Roman" w:hAnsi="Trebuchet MS" w:cs="Times New Roman"/>
      <w:sz w:val="16"/>
      <w:szCs w:val="20"/>
      <w:lang w:val="en-US" w:eastAsia="ja-JP"/>
    </w:rPr>
  </w:style>
  <w:style w:type="paragraph" w:styleId="Normalwebb">
    <w:name w:val="Normal (Web)"/>
    <w:basedOn w:val="Normal"/>
    <w:uiPriority w:val="99"/>
    <w:unhideWhenUsed/>
    <w:rsid w:val="00731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322F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93F0B"/>
    <w:rPr>
      <w:color w:val="000000" w:themeColor="followedHyperlink"/>
      <w:u w:val="single"/>
    </w:rPr>
  </w:style>
  <w:style w:type="paragraph" w:customStyle="1" w:styleId="Default">
    <w:name w:val="Default"/>
    <w:rsid w:val="00F5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44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lu.se/klimatnatve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u.se/globalassets/ew/org/centrb/larosatenas-klimatnatverk/projektplan-klimatnatverk-suhf-vid-beslut-av-vinnova-och-formas-30-aug-2022.pdf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DEEAE48314D6EA6C0FE540EC62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D6861-5B3B-4C6C-9AC8-16C85EC60F1C}"/>
      </w:docPartPr>
      <w:docPartBody>
        <w:p w:rsidR="008271C4" w:rsidRDefault="008271C4">
          <w:pPr>
            <w:pStyle w:val="015DEEAE48314D6EA6C0FE540EC62769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46B0BFE438C54D4489AA1A2053532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1CD06-9E7C-48A3-83F1-2D6B6FDC3525}"/>
      </w:docPartPr>
      <w:docPartBody>
        <w:p w:rsidR="008271C4" w:rsidRDefault="008271C4">
          <w:pPr>
            <w:pStyle w:val="46B0BFE438C54D4489AA1A205353286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1689D8E6211E43CCB4DBEC751E6DE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EE9A0-B9BC-4FA2-B79F-EAA5A054B062}"/>
      </w:docPartPr>
      <w:docPartBody>
        <w:p w:rsidR="008271C4" w:rsidRDefault="008271C4">
          <w:pPr>
            <w:pStyle w:val="1689D8E6211E43CCB4DBEC751E6DE7AE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1BDCE9277FB14530BD88CA0DC6E83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74938-5898-427B-90C2-408907B184D8}"/>
      </w:docPartPr>
      <w:docPartBody>
        <w:p w:rsidR="008271C4" w:rsidRDefault="008271C4">
          <w:pPr>
            <w:pStyle w:val="1BDCE9277FB14530BD88CA0DC6E83F34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B890924B8CC641758AD3790D8A87C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4A7CE-40F8-46EA-A420-0411EBAC9C26}"/>
      </w:docPartPr>
      <w:docPartBody>
        <w:p w:rsidR="008271C4" w:rsidRDefault="008271C4">
          <w:pPr>
            <w:pStyle w:val="B890924B8CC641758AD3790D8A87C091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1506E9"/>
    <w:rsid w:val="008271C4"/>
    <w:rsid w:val="009F231E"/>
    <w:rsid w:val="00B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06E9"/>
  </w:style>
  <w:style w:type="paragraph" w:customStyle="1" w:styleId="015DEEAE48314D6EA6C0FE540EC62769">
    <w:name w:val="015DEEAE48314D6EA6C0FE540EC62769"/>
  </w:style>
  <w:style w:type="paragraph" w:customStyle="1" w:styleId="46B0BFE438C54D4489AA1A2053532869">
    <w:name w:val="46B0BFE438C54D4489AA1A2053532869"/>
  </w:style>
  <w:style w:type="paragraph" w:customStyle="1" w:styleId="1689D8E6211E43CCB4DBEC751E6DE7AE">
    <w:name w:val="1689D8E6211E43CCB4DBEC751E6DE7AE"/>
  </w:style>
  <w:style w:type="paragraph" w:customStyle="1" w:styleId="1BDCE9277FB14530BD88CA0DC6E83F34">
    <w:name w:val="1BDCE9277FB14530BD88CA0DC6E83F34"/>
  </w:style>
  <w:style w:type="paragraph" w:customStyle="1" w:styleId="B890924B8CC641758AD3790D8A87C091">
    <w:name w:val="B890924B8CC641758AD3790D8A87C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83CE804-C24A-4E20-B817-543BB9B4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1313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Uppdragsbeskrivning, lärosätenas klimatnätverk – Fokusgrupp: Lärande för hållbar utveckling</vt:lpstr>
      <vt:lpstr>Uppdragsbeskrivning, lärosätenas klimatnätverk – Fokusgrupp: Lärande för hållbar utveckling</vt:lpstr>
    </vt:vector>
  </TitlesOfParts>
  <Company>Sveriges lantbruksuniversitet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Uppdragsbeskrivning, lärosätenas klimatnätverk – Fokusgrupp: Lärande för hållbar utveckling</dc:title>
  <dc:creator>Johanna Sennmark</dc:creator>
  <cp:lastModifiedBy>Peter Hagelin</cp:lastModifiedBy>
  <cp:revision>25</cp:revision>
  <cp:lastPrinted>2012-03-26T17:07:00Z</cp:lastPrinted>
  <dcterms:created xsi:type="dcterms:W3CDTF">2023-03-08T15:33:00Z</dcterms:created>
  <dcterms:modified xsi:type="dcterms:W3CDTF">2023-03-22T11:55:00Z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